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charts/chart9.xml" ContentType="application/vnd.openxmlformats-officedocument.drawingml.chart+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A907" w14:textId="45C891A1" w:rsidR="00B6413E" w:rsidRDefault="00441B4C" w:rsidP="00B6413E">
      <w:pPr>
        <w:spacing w:after="0" w:line="240" w:lineRule="auto"/>
        <w:rPr>
          <w:b/>
          <w:bCs/>
        </w:rPr>
      </w:pPr>
      <w:r>
        <w:rPr>
          <w:b/>
          <w:bCs/>
        </w:rPr>
        <w:t xml:space="preserve">100 HTs </w:t>
      </w:r>
      <w:r w:rsidR="00FF47A3">
        <w:rPr>
          <w:b/>
          <w:bCs/>
        </w:rPr>
        <w:t>verdict</w:t>
      </w:r>
      <w:r w:rsidR="00E11EBA">
        <w:rPr>
          <w:b/>
          <w:bCs/>
        </w:rPr>
        <w:t xml:space="preserve"> on election</w:t>
      </w:r>
      <w:r>
        <w:rPr>
          <w:b/>
          <w:bCs/>
        </w:rPr>
        <w:t xml:space="preserve"> manifestos</w:t>
      </w:r>
      <w:r w:rsidR="00E11EBA">
        <w:rPr>
          <w:b/>
          <w:bCs/>
        </w:rPr>
        <w:t>:</w:t>
      </w:r>
      <w:r>
        <w:rPr>
          <w:b/>
          <w:bCs/>
        </w:rPr>
        <w:t xml:space="preserve"> </w:t>
      </w:r>
      <w:r w:rsidR="001A0DCA" w:rsidRPr="001A0DCA">
        <w:rPr>
          <w:b/>
          <w:bCs/>
        </w:rPr>
        <w:t>“</w:t>
      </w:r>
      <w:r>
        <w:rPr>
          <w:b/>
          <w:bCs/>
        </w:rPr>
        <w:t>Could try harder</w:t>
      </w:r>
      <w:r w:rsidR="001A0DCA" w:rsidRPr="001A0DCA">
        <w:rPr>
          <w:b/>
          <w:bCs/>
        </w:rPr>
        <w:t xml:space="preserve">” </w:t>
      </w:r>
    </w:p>
    <w:p w14:paraId="737077A2" w14:textId="77777777" w:rsidR="000450D8" w:rsidRDefault="000450D8" w:rsidP="000450D8">
      <w:pPr>
        <w:spacing w:after="0" w:line="240" w:lineRule="auto"/>
      </w:pPr>
    </w:p>
    <w:p w14:paraId="6E6D9D7E" w14:textId="37F32CEE" w:rsidR="00B6413E" w:rsidRDefault="001A0DCA" w:rsidP="000450D8">
      <w:pPr>
        <w:spacing w:after="0" w:line="240" w:lineRule="auto"/>
      </w:pPr>
      <w:r w:rsidRPr="001A0DCA">
        <w:t xml:space="preserve">The Association of Headteachers and Deputes in Scotland (AHDS) </w:t>
      </w:r>
      <w:r w:rsidR="000450D8">
        <w:t>warns</w:t>
      </w:r>
      <w:r w:rsidRPr="001A0DCA">
        <w:t xml:space="preserve"> that none of the six main parties ha</w:t>
      </w:r>
      <w:r w:rsidR="000450D8">
        <w:t>ve</w:t>
      </w:r>
      <w:r w:rsidRPr="001A0DCA">
        <w:t xml:space="preserve"> yet produced </w:t>
      </w:r>
      <w:r w:rsidR="00441B4C">
        <w:t>education commitments</w:t>
      </w:r>
      <w:r w:rsidRPr="001A0DCA">
        <w:t xml:space="preserve"> that </w:t>
      </w:r>
      <w:r w:rsidR="000450D8">
        <w:t xml:space="preserve">fully address the system’s challenges or what </w:t>
      </w:r>
      <w:r w:rsidR="00306B32">
        <w:t xml:space="preserve">schools and </w:t>
      </w:r>
      <w:r w:rsidRPr="001A0DCA">
        <w:t xml:space="preserve">school leaders need </w:t>
      </w:r>
      <w:r w:rsidR="00B6413E">
        <w:t xml:space="preserve">from </w:t>
      </w:r>
      <w:r w:rsidRPr="001A0DCA">
        <w:t xml:space="preserve">this election. </w:t>
      </w:r>
    </w:p>
    <w:p w14:paraId="736B9E7B" w14:textId="77777777" w:rsidR="00B6413E" w:rsidRDefault="00B6413E" w:rsidP="00B6413E">
      <w:pPr>
        <w:spacing w:after="0" w:line="240" w:lineRule="auto"/>
      </w:pPr>
    </w:p>
    <w:p w14:paraId="41CF5D81" w14:textId="461365D6" w:rsidR="00B6413E" w:rsidRDefault="001A0DCA" w:rsidP="00B6413E">
      <w:pPr>
        <w:spacing w:after="0" w:line="240" w:lineRule="auto"/>
      </w:pPr>
      <w:r w:rsidRPr="001A0DCA">
        <w:t>Before manifestos were published, AHDS set out five clear “asks” for parties: fix the gap between ASN aspiration and delivery; increase and re</w:t>
      </w:r>
      <w:r w:rsidRPr="001A0DCA">
        <w:noBreakHyphen/>
        <w:t xml:space="preserve">target funding with ASN </w:t>
      </w:r>
      <w:r w:rsidR="00B6413E">
        <w:t xml:space="preserve">support at the </w:t>
      </w:r>
      <w:r w:rsidRPr="001A0DCA">
        <w:t>heart</w:t>
      </w:r>
      <w:r w:rsidR="00B6413E">
        <w:t xml:space="preserve"> of budgets</w:t>
      </w:r>
      <w:r w:rsidRPr="001A0DCA">
        <w:t xml:space="preserve">; continue and enhance PEF; address headteacher workload and wellbeing; and support the Curriculum Improvement Cycle with </w:t>
      </w:r>
      <w:r w:rsidR="00B6413E">
        <w:t xml:space="preserve">the </w:t>
      </w:r>
      <w:r w:rsidRPr="001A0DCA">
        <w:t xml:space="preserve">time </w:t>
      </w:r>
      <w:r w:rsidR="00B6413E">
        <w:t xml:space="preserve">required </w:t>
      </w:r>
      <w:r w:rsidRPr="001A0DCA">
        <w:t>to implement change. One head summed up the overall verdict</w:t>
      </w:r>
      <w:r w:rsidR="00441B4C">
        <w:t xml:space="preserve"> on the manifestos</w:t>
      </w:r>
      <w:r w:rsidRPr="001A0DCA">
        <w:t xml:space="preserve"> bluntly: </w:t>
      </w:r>
    </w:p>
    <w:p w14:paraId="62DDA94B" w14:textId="77777777" w:rsidR="00B6413E" w:rsidRDefault="00B6413E" w:rsidP="00B6413E">
      <w:pPr>
        <w:spacing w:after="0" w:line="240" w:lineRule="auto"/>
      </w:pPr>
    </w:p>
    <w:p w14:paraId="018224BC" w14:textId="4B42F5D4" w:rsidR="001A0DCA" w:rsidRPr="00B6413E" w:rsidRDefault="001A0DCA" w:rsidP="00B6413E">
      <w:pPr>
        <w:spacing w:after="0" w:line="240" w:lineRule="auto"/>
        <w:ind w:left="720"/>
        <w:rPr>
          <w:i/>
          <w:iCs/>
        </w:rPr>
      </w:pPr>
      <w:r w:rsidRPr="00B6413E">
        <w:rPr>
          <w:i/>
          <w:iCs/>
        </w:rPr>
        <w:t xml:space="preserve">“Scottish party leaders are talking a big game on schools </w:t>
      </w:r>
      <w:r w:rsidR="00DF4A82" w:rsidRPr="00B6413E">
        <w:rPr>
          <w:i/>
          <w:iCs/>
        </w:rPr>
        <w:t>-</w:t>
      </w:r>
      <w:r w:rsidRPr="00B6413E">
        <w:rPr>
          <w:i/>
          <w:iCs/>
        </w:rPr>
        <w:t xml:space="preserve"> but when you line their manifestos up against five clear tests from AHDS, none of them passes outright.”</w:t>
      </w:r>
    </w:p>
    <w:p w14:paraId="6A44A448" w14:textId="77777777" w:rsidR="00B6413E" w:rsidRDefault="00B6413E" w:rsidP="00B6413E">
      <w:pPr>
        <w:spacing w:after="0" w:line="240" w:lineRule="auto"/>
        <w:rPr>
          <w:b/>
          <w:bCs/>
        </w:rPr>
      </w:pPr>
    </w:p>
    <w:p w14:paraId="78C7E768" w14:textId="226DD301" w:rsidR="001A0DCA" w:rsidRPr="001A0DCA" w:rsidRDefault="001A0DCA" w:rsidP="00B6413E">
      <w:pPr>
        <w:spacing w:after="0" w:line="240" w:lineRule="auto"/>
        <w:rPr>
          <w:b/>
          <w:bCs/>
        </w:rPr>
      </w:pPr>
      <w:r w:rsidRPr="001A0DCA">
        <w:rPr>
          <w:b/>
          <w:bCs/>
        </w:rPr>
        <w:t>What headteachers were asked to do</w:t>
      </w:r>
    </w:p>
    <w:p w14:paraId="280579F1" w14:textId="495AACF5" w:rsidR="001A0DCA" w:rsidRPr="001A0DCA" w:rsidRDefault="001A0DCA" w:rsidP="00B6413E">
      <w:pPr>
        <w:spacing w:after="0" w:line="240" w:lineRule="auto"/>
      </w:pPr>
      <w:r w:rsidRPr="001A0DCA">
        <w:t>AHDS invited 100 headteacher</w:t>
      </w:r>
      <w:r w:rsidR="00555E57">
        <w:t xml:space="preserve"> members</w:t>
      </w:r>
      <w:r w:rsidRPr="001A0DCA">
        <w:t xml:space="preserve"> from across Scotland to </w:t>
      </w:r>
      <w:r w:rsidR="000450D8">
        <w:t xml:space="preserve">respond to the education commitments from the </w:t>
      </w:r>
      <w:r w:rsidRPr="001A0DCA">
        <w:t xml:space="preserve">manifestos </w:t>
      </w:r>
      <w:r w:rsidR="000450D8">
        <w:t xml:space="preserve">of the </w:t>
      </w:r>
      <w:r>
        <w:t>6 main parties</w:t>
      </w:r>
      <w:r w:rsidRPr="001A0DCA">
        <w:t>. They were also asked to judge how far each offer matched AHDS’s five asks and to describe the overall package “in one sentence” from a school leader’s perspective.</w:t>
      </w:r>
    </w:p>
    <w:p w14:paraId="66E8DD0B" w14:textId="77777777" w:rsidR="00B6413E" w:rsidRDefault="00B6413E" w:rsidP="00B6413E">
      <w:pPr>
        <w:spacing w:after="0" w:line="240" w:lineRule="auto"/>
        <w:rPr>
          <w:b/>
          <w:bCs/>
        </w:rPr>
      </w:pPr>
    </w:p>
    <w:p w14:paraId="7523ECFC" w14:textId="6CB495EF" w:rsidR="001A0DCA" w:rsidRPr="001A0DCA" w:rsidRDefault="001A0DCA" w:rsidP="00B6413E">
      <w:pPr>
        <w:spacing w:after="0" w:line="240" w:lineRule="auto"/>
        <w:rPr>
          <w:b/>
          <w:bCs/>
        </w:rPr>
      </w:pPr>
      <w:r w:rsidRPr="001A0DCA">
        <w:rPr>
          <w:b/>
          <w:bCs/>
        </w:rPr>
        <w:t>Headteachers’ biggest worries</w:t>
      </w:r>
    </w:p>
    <w:p w14:paraId="322BCEAB" w14:textId="77777777" w:rsidR="00B6413E" w:rsidRDefault="001A0DCA" w:rsidP="00B6413E">
      <w:pPr>
        <w:spacing w:after="0" w:line="240" w:lineRule="auto"/>
      </w:pPr>
      <w:r w:rsidRPr="001A0DCA">
        <w:t xml:space="preserve">Across all parties, school leaders’ questions focused on funding, workforce and realism. </w:t>
      </w:r>
    </w:p>
    <w:p w14:paraId="45029BBC" w14:textId="1993F020" w:rsidR="00B6413E" w:rsidRDefault="001A0DCA" w:rsidP="00B6413E">
      <w:pPr>
        <w:spacing w:after="0" w:line="240" w:lineRule="auto"/>
      </w:pPr>
      <w:r w:rsidRPr="001A0DCA">
        <w:t xml:space="preserve">They asked where money will come from, </w:t>
      </w:r>
      <w:r w:rsidR="000450D8">
        <w:t xml:space="preserve">whether there </w:t>
      </w:r>
      <w:r w:rsidRPr="001A0DCA">
        <w:t>will be cut</w:t>
      </w:r>
      <w:r w:rsidR="000450D8">
        <w:t>s</w:t>
      </w:r>
      <w:r w:rsidRPr="001A0DCA">
        <w:t xml:space="preserve"> to pay for new pledges, and </w:t>
      </w:r>
      <w:r w:rsidR="000450D8">
        <w:t>if</w:t>
      </w:r>
      <w:r w:rsidRPr="001A0DCA">
        <w:t xml:space="preserve"> ASN and PEF funding will </w:t>
      </w:r>
      <w:proofErr w:type="gramStart"/>
      <w:r w:rsidRPr="001A0DCA">
        <w:t>be ring</w:t>
      </w:r>
      <w:r w:rsidRPr="001A0DCA">
        <w:noBreakHyphen/>
        <w:t>fenced</w:t>
      </w:r>
      <w:proofErr w:type="gramEnd"/>
      <w:r w:rsidRPr="001A0DCA">
        <w:t xml:space="preserve"> and sustained rather than promised for a single parliamentary term. </w:t>
      </w:r>
    </w:p>
    <w:p w14:paraId="52F89320" w14:textId="350E7453" w:rsidR="00B6413E" w:rsidRDefault="00B6413E" w:rsidP="00B6413E">
      <w:pPr>
        <w:spacing w:after="0" w:line="240" w:lineRule="auto"/>
      </w:pPr>
    </w:p>
    <w:p w14:paraId="6885F41B" w14:textId="081FC5F7" w:rsidR="00C421FE" w:rsidRDefault="00C421FE" w:rsidP="00C421FE">
      <w:pPr>
        <w:spacing w:after="0" w:line="240" w:lineRule="auto"/>
      </w:pPr>
      <w:r w:rsidRPr="001A0DCA">
        <w:t xml:space="preserve">Many doubted there are enough trained teachers, PSAs and specialists to deliver expanded childcare, ASN and </w:t>
      </w:r>
      <w:proofErr w:type="spellStart"/>
      <w:r w:rsidRPr="001A0DCA">
        <w:t>behaviour</w:t>
      </w:r>
      <w:proofErr w:type="spellEnd"/>
      <w:r w:rsidRPr="001A0DCA">
        <w:t xml:space="preserve"> support, and worried that </w:t>
      </w:r>
      <w:r w:rsidRPr="000C08D4">
        <w:rPr>
          <w:i/>
          <w:iCs/>
        </w:rPr>
        <w:t>“curriculum change without time to implement”</w:t>
      </w:r>
      <w:r w:rsidRPr="001A0DCA">
        <w:t xml:space="preserve"> </w:t>
      </w:r>
      <w:r>
        <w:t>would</w:t>
      </w:r>
      <w:r w:rsidRPr="001A0DCA">
        <w:t xml:space="preserve"> simply add pressure to already unsustainable workloads. </w:t>
      </w:r>
      <w:r>
        <w:t xml:space="preserve"> </w:t>
      </w:r>
    </w:p>
    <w:p w14:paraId="75F2ABA9" w14:textId="77777777" w:rsidR="00C421FE" w:rsidRDefault="00C421FE" w:rsidP="00C421FE">
      <w:pPr>
        <w:spacing w:after="0" w:line="240" w:lineRule="auto"/>
      </w:pPr>
    </w:p>
    <w:p w14:paraId="79B07C42" w14:textId="65A8E857" w:rsidR="00C421FE" w:rsidRPr="001A0DCA" w:rsidRDefault="00C421FE" w:rsidP="00C421FE">
      <w:pPr>
        <w:spacing w:after="0" w:line="240" w:lineRule="auto"/>
      </w:pPr>
      <w:r w:rsidRPr="001A0DCA">
        <w:t xml:space="preserve">As one head put it, the system needs </w:t>
      </w:r>
      <w:r w:rsidRPr="00B6413E">
        <w:rPr>
          <w:i/>
          <w:iCs/>
        </w:rPr>
        <w:t>“a fully costed, time</w:t>
      </w:r>
      <w:r w:rsidRPr="00B6413E">
        <w:rPr>
          <w:i/>
          <w:iCs/>
        </w:rPr>
        <w:noBreakHyphen/>
        <w:t>aware, workload</w:t>
      </w:r>
      <w:r w:rsidRPr="00B6413E">
        <w:rPr>
          <w:i/>
          <w:iCs/>
        </w:rPr>
        <w:noBreakHyphen/>
        <w:t>sensitive package”</w:t>
      </w:r>
      <w:r w:rsidRPr="001A0DCA">
        <w:t xml:space="preserve"> </w:t>
      </w:r>
      <w:r>
        <w:t>which</w:t>
      </w:r>
      <w:r w:rsidRPr="001A0DCA">
        <w:t xml:space="preserve"> </w:t>
      </w:r>
      <w:r w:rsidRPr="00B6413E">
        <w:rPr>
          <w:i/>
          <w:iCs/>
        </w:rPr>
        <w:t>“no party has yet produced”</w:t>
      </w:r>
      <w:r w:rsidRPr="001A0DCA">
        <w:t>.</w:t>
      </w:r>
    </w:p>
    <w:p w14:paraId="26457BB1" w14:textId="06915904" w:rsidR="000C08D4" w:rsidRDefault="00C421FE" w:rsidP="00B6413E">
      <w:pPr>
        <w:spacing w:after="0" w:line="240" w:lineRule="auto"/>
      </w:pPr>
      <w:r>
        <w:rPr>
          <w:noProof/>
        </w:rPr>
        <mc:AlternateContent>
          <mc:Choice Requires="wps">
            <w:drawing>
              <wp:anchor distT="45720" distB="45720" distL="114300" distR="114300" simplePos="0" relativeHeight="251661312" behindDoc="0" locked="0" layoutInCell="1" allowOverlap="1" wp14:anchorId="13B50C9E" wp14:editId="5B24BFA0">
                <wp:simplePos x="0" y="0"/>
                <wp:positionH relativeFrom="column">
                  <wp:posOffset>419100</wp:posOffset>
                </wp:positionH>
                <wp:positionV relativeFrom="paragraph">
                  <wp:posOffset>127000</wp:posOffset>
                </wp:positionV>
                <wp:extent cx="4829175" cy="1438275"/>
                <wp:effectExtent l="0" t="0" r="28575" b="28575"/>
                <wp:wrapSquare wrapText="bothSides"/>
                <wp:docPr id="109963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38275"/>
                        </a:xfrm>
                        <a:prstGeom prst="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5689E18A" w14:textId="77777777" w:rsidR="000C08D4" w:rsidRDefault="000C08D4" w:rsidP="000C08D4">
                            <w:pPr>
                              <w:spacing w:after="0" w:line="240" w:lineRule="auto"/>
                              <w:rPr>
                                <w:b/>
                                <w:bCs/>
                              </w:rPr>
                            </w:pPr>
                            <w:r w:rsidRPr="00E11EBA">
                              <w:rPr>
                                <w:b/>
                                <w:bCs/>
                              </w:rPr>
                              <w:t xml:space="preserve">AHDS’s 2026 workload survey – completed by over 1400 school leaders – </w:t>
                            </w:r>
                            <w:r>
                              <w:rPr>
                                <w:b/>
                                <w:bCs/>
                              </w:rPr>
                              <w:t>made very clear that the number 1 issue faced by schools is inadequate support for ASN</w:t>
                            </w:r>
                            <w:r w:rsidRPr="00E11EBA">
                              <w:rPr>
                                <w:b/>
                                <w:bCs/>
                              </w:rPr>
                              <w:t>.</w:t>
                            </w:r>
                          </w:p>
                          <w:p w14:paraId="0F6977DF" w14:textId="77777777" w:rsidR="000C08D4" w:rsidRDefault="000C08D4" w:rsidP="000C08D4">
                            <w:pPr>
                              <w:spacing w:after="0" w:line="240" w:lineRule="auto"/>
                              <w:rPr>
                                <w:b/>
                                <w:bCs/>
                              </w:rPr>
                            </w:pPr>
                          </w:p>
                          <w:p w14:paraId="7B15BEB4" w14:textId="4FABD93C" w:rsidR="000C08D4" w:rsidRDefault="000C08D4" w:rsidP="000C08D4">
                            <w:pPr>
                              <w:spacing w:after="0" w:line="240" w:lineRule="auto"/>
                              <w:rPr>
                                <w:b/>
                                <w:bCs/>
                              </w:rPr>
                            </w:pPr>
                            <w:r>
                              <w:rPr>
                                <w:b/>
                                <w:bCs/>
                              </w:rPr>
                              <w:t>Members report that the number of pupils with additional needs is rising, the resource available to support them is reducing and</w:t>
                            </w:r>
                            <w:r w:rsidR="00306B32">
                              <w:rPr>
                                <w:b/>
                                <w:bCs/>
                              </w:rPr>
                              <w:t xml:space="preserve"> that it</w:t>
                            </w:r>
                            <w:r>
                              <w:rPr>
                                <w:b/>
                                <w:bCs/>
                              </w:rPr>
                              <w:t xml:space="preserve"> is harder to access. </w:t>
                            </w:r>
                            <w:r w:rsidRPr="000C08D4">
                              <w:t>(Annex B)</w:t>
                            </w:r>
                            <w:r w:rsidRPr="00E11EBA">
                              <w:rPr>
                                <w:b/>
                                <w:bCs/>
                              </w:rPr>
                              <w:t xml:space="preserve"> </w:t>
                            </w:r>
                          </w:p>
                          <w:p w14:paraId="0C420225" w14:textId="77777777" w:rsidR="000C08D4" w:rsidRDefault="000C08D4" w:rsidP="000C08D4">
                            <w:pPr>
                              <w:spacing w:after="0" w:line="240" w:lineRule="auto"/>
                              <w:rPr>
                                <w:b/>
                                <w:bCs/>
                              </w:rPr>
                            </w:pPr>
                          </w:p>
                          <w:p w14:paraId="5B58F791" w14:textId="2B60855B" w:rsidR="000C08D4" w:rsidRPr="00E11EBA" w:rsidRDefault="000C08D4" w:rsidP="000C08D4">
                            <w:pPr>
                              <w:spacing w:after="0" w:line="240" w:lineRule="auto"/>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50C9E" id="_x0000_t202" coordsize="21600,21600" o:spt="202" path="m,l,21600r21600,l21600,xe">
                <v:stroke joinstyle="miter"/>
                <v:path gradientshapeok="t" o:connecttype="rect"/>
              </v:shapetype>
              <v:shape id="Text Box 2" o:spid="_x0000_s1026" type="#_x0000_t202" style="position:absolute;margin-left:33pt;margin-top:10pt;width:380.25pt;height:11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" fillcolor="#0f9ed5 [3207]" strokecolor="white [3201]" strokeweight="2pt">
                <v:textbox>
                  <w:txbxContent>
                    <w:p w14:paraId="5689E18A" w14:textId="77777777" w:rsidR="000C08D4" w:rsidRDefault="000C08D4" w:rsidP="000C08D4">
                      <w:pPr>
                        <w:spacing w:after="0" w:line="240" w:lineRule="auto"/>
                        <w:rPr>
                          <w:b/>
                          <w:bCs/>
                        </w:rPr>
                      </w:pPr>
                      <w:r w:rsidRPr="00E11EBA">
                        <w:rPr>
                          <w:b/>
                          <w:bCs/>
                        </w:rPr>
                        <w:t xml:space="preserve">AHDS’s 2026 workload survey – completed by over 1400 school leaders – </w:t>
                      </w:r>
                      <w:r>
                        <w:rPr>
                          <w:b/>
                          <w:bCs/>
                        </w:rPr>
                        <w:t>made very clear that the number 1 issue faced by schools is inadequate support for ASN</w:t>
                      </w:r>
                      <w:r w:rsidRPr="00E11EBA">
                        <w:rPr>
                          <w:b/>
                          <w:bCs/>
                        </w:rPr>
                        <w:t>.</w:t>
                      </w:r>
                    </w:p>
                    <w:p w14:paraId="0F6977DF" w14:textId="77777777" w:rsidR="000C08D4" w:rsidRDefault="000C08D4" w:rsidP="000C08D4">
                      <w:pPr>
                        <w:spacing w:after="0" w:line="240" w:lineRule="auto"/>
                        <w:rPr>
                          <w:b/>
                          <w:bCs/>
                        </w:rPr>
                      </w:pPr>
                    </w:p>
                    <w:p w14:paraId="7B15BEB4" w14:textId="4FABD93C" w:rsidR="000C08D4" w:rsidRDefault="000C08D4" w:rsidP="000C08D4">
                      <w:pPr>
                        <w:spacing w:after="0" w:line="240" w:lineRule="auto"/>
                        <w:rPr>
                          <w:b/>
                          <w:bCs/>
                        </w:rPr>
                      </w:pPr>
                      <w:r>
                        <w:rPr>
                          <w:b/>
                          <w:bCs/>
                        </w:rPr>
                        <w:t>Members report that the number of pupils with additional needs is rising, the resource available to support them is reducing and</w:t>
                      </w:r>
                      <w:r w:rsidR="00306B32">
                        <w:rPr>
                          <w:b/>
                          <w:bCs/>
                        </w:rPr>
                        <w:t xml:space="preserve"> that it</w:t>
                      </w:r>
                      <w:r>
                        <w:rPr>
                          <w:b/>
                          <w:bCs/>
                        </w:rPr>
                        <w:t xml:space="preserve"> is harder to access. </w:t>
                      </w:r>
                      <w:r w:rsidRPr="000C08D4">
                        <w:t>(Annex B)</w:t>
                      </w:r>
                      <w:r w:rsidRPr="00E11EBA">
                        <w:rPr>
                          <w:b/>
                          <w:bCs/>
                        </w:rPr>
                        <w:t xml:space="preserve"> </w:t>
                      </w:r>
                    </w:p>
                    <w:p w14:paraId="0C420225" w14:textId="77777777" w:rsidR="000C08D4" w:rsidRDefault="000C08D4" w:rsidP="000C08D4">
                      <w:pPr>
                        <w:spacing w:after="0" w:line="240" w:lineRule="auto"/>
                        <w:rPr>
                          <w:b/>
                          <w:bCs/>
                        </w:rPr>
                      </w:pPr>
                    </w:p>
                    <w:p w14:paraId="5B58F791" w14:textId="2B60855B" w:rsidR="000C08D4" w:rsidRPr="00E11EBA" w:rsidRDefault="000C08D4" w:rsidP="000C08D4">
                      <w:pPr>
                        <w:spacing w:after="0" w:line="240" w:lineRule="auto"/>
                        <w:rPr>
                          <w:b/>
                          <w:bCs/>
                        </w:rPr>
                      </w:pPr>
                    </w:p>
                  </w:txbxContent>
                </v:textbox>
                <w10:wrap type="square"/>
              </v:shape>
            </w:pict>
          </mc:Fallback>
        </mc:AlternateContent>
      </w:r>
    </w:p>
    <w:p w14:paraId="3732520A" w14:textId="744A5691" w:rsidR="000C08D4" w:rsidRDefault="000C08D4" w:rsidP="00B6413E">
      <w:pPr>
        <w:spacing w:after="0" w:line="240" w:lineRule="auto"/>
      </w:pPr>
    </w:p>
    <w:p w14:paraId="3C808027" w14:textId="77777777" w:rsidR="000C08D4" w:rsidRDefault="000C08D4" w:rsidP="00B6413E">
      <w:pPr>
        <w:spacing w:after="0" w:line="240" w:lineRule="auto"/>
      </w:pPr>
    </w:p>
    <w:p w14:paraId="184ED564" w14:textId="77777777" w:rsidR="000C08D4" w:rsidRDefault="000C08D4" w:rsidP="00B6413E">
      <w:pPr>
        <w:spacing w:after="0" w:line="240" w:lineRule="auto"/>
      </w:pPr>
    </w:p>
    <w:p w14:paraId="457CD372" w14:textId="77777777" w:rsidR="000C08D4" w:rsidRDefault="000C08D4" w:rsidP="00B6413E">
      <w:pPr>
        <w:spacing w:after="0" w:line="240" w:lineRule="auto"/>
      </w:pPr>
    </w:p>
    <w:p w14:paraId="0B05241B" w14:textId="77777777" w:rsidR="000C08D4" w:rsidRDefault="000C08D4" w:rsidP="00B6413E">
      <w:pPr>
        <w:spacing w:after="0" w:line="240" w:lineRule="auto"/>
      </w:pPr>
    </w:p>
    <w:p w14:paraId="3D383144" w14:textId="77777777" w:rsidR="000C08D4" w:rsidRDefault="000C08D4" w:rsidP="00B6413E">
      <w:pPr>
        <w:spacing w:after="0" w:line="240" w:lineRule="auto"/>
      </w:pPr>
    </w:p>
    <w:p w14:paraId="7AF15989" w14:textId="77777777" w:rsidR="000C08D4" w:rsidRDefault="000C08D4" w:rsidP="00B6413E">
      <w:pPr>
        <w:spacing w:after="0" w:line="240" w:lineRule="auto"/>
      </w:pPr>
    </w:p>
    <w:p w14:paraId="36A1CDDB" w14:textId="77777777" w:rsidR="00B6413E" w:rsidRDefault="00B6413E" w:rsidP="00B6413E">
      <w:pPr>
        <w:spacing w:after="0" w:line="240" w:lineRule="auto"/>
        <w:rPr>
          <w:b/>
          <w:bCs/>
        </w:rPr>
      </w:pPr>
    </w:p>
    <w:p w14:paraId="34A2C259" w14:textId="77777777" w:rsidR="000450D8" w:rsidRDefault="000450D8" w:rsidP="00B6413E">
      <w:pPr>
        <w:spacing w:after="0" w:line="240" w:lineRule="auto"/>
        <w:rPr>
          <w:b/>
          <w:bCs/>
        </w:rPr>
      </w:pPr>
      <w:r>
        <w:rPr>
          <w:b/>
          <w:bCs/>
        </w:rPr>
        <w:br w:type="page"/>
      </w:r>
    </w:p>
    <w:p w14:paraId="61A953E4" w14:textId="7089F377" w:rsidR="007E28A1" w:rsidRDefault="007E28A1" w:rsidP="00B6413E">
      <w:pPr>
        <w:spacing w:after="0" w:line="240" w:lineRule="auto"/>
      </w:pPr>
      <w:r>
        <w:rPr>
          <w:b/>
          <w:bCs/>
        </w:rPr>
        <w:lastRenderedPageBreak/>
        <w:t>How manifestos are viewed</w:t>
      </w:r>
      <w:r w:rsidR="000D77C1">
        <w:rPr>
          <w:b/>
          <w:bCs/>
        </w:rPr>
        <w:t xml:space="preserve"> </w:t>
      </w:r>
      <w:r w:rsidR="001A0DCA" w:rsidRPr="001A0DCA">
        <w:rPr>
          <w:b/>
          <w:bCs/>
        </w:rPr>
        <w:t>– and where they fall short</w:t>
      </w:r>
    </w:p>
    <w:p w14:paraId="35685FE5" w14:textId="50725DA1" w:rsidR="00A80373" w:rsidRDefault="007E28A1" w:rsidP="00B6413E">
      <w:pPr>
        <w:spacing w:after="0" w:line="240" w:lineRule="auto"/>
      </w:pPr>
      <w:r w:rsidRPr="007E28A1">
        <w:t xml:space="preserve">Overall, </w:t>
      </w:r>
      <w:r w:rsidR="000D77C1">
        <w:t>HTs</w:t>
      </w:r>
      <w:r w:rsidR="000D77C1" w:rsidRPr="007E28A1">
        <w:t xml:space="preserve"> </w:t>
      </w:r>
      <w:r w:rsidRPr="007E28A1">
        <w:t xml:space="preserve">saw some parties as closer to addressing key pressures than </w:t>
      </w:r>
      <w:proofErr w:type="gramStart"/>
      <w:r w:rsidRPr="007E28A1">
        <w:t>others, but</w:t>
      </w:r>
      <w:proofErr w:type="gramEnd"/>
      <w:r w:rsidRPr="007E28A1">
        <w:t xml:space="preserve"> </w:t>
      </w:r>
      <w:proofErr w:type="gramStart"/>
      <w:r w:rsidRPr="007E28A1">
        <w:t>were</w:t>
      </w:r>
      <w:proofErr w:type="gramEnd"/>
      <w:r w:rsidRPr="007E28A1">
        <w:t xml:space="preserve"> clear that significant gaps remain in all cases. </w:t>
      </w:r>
      <w:r w:rsidR="006367E0">
        <w:t>(</w:t>
      </w:r>
      <w:r w:rsidR="00606B57">
        <w:t>s</w:t>
      </w:r>
      <w:r w:rsidR="006367E0">
        <w:t>ee Annex A).</w:t>
      </w:r>
    </w:p>
    <w:p w14:paraId="339E0772" w14:textId="77777777" w:rsidR="00B6413E" w:rsidRPr="001A0DCA" w:rsidRDefault="00B6413E" w:rsidP="00B6413E">
      <w:pPr>
        <w:spacing w:after="0" w:line="240" w:lineRule="auto"/>
      </w:pPr>
    </w:p>
    <w:p w14:paraId="66DAF6F1" w14:textId="58BCF8D2" w:rsidR="001A0DCA" w:rsidRDefault="001A0DCA" w:rsidP="00B6413E">
      <w:pPr>
        <w:spacing w:after="0" w:line="240" w:lineRule="auto"/>
      </w:pPr>
      <w:r w:rsidRPr="001A0DCA">
        <w:t xml:space="preserve">SNP proposals on equity and ASN were </w:t>
      </w:r>
      <w:proofErr w:type="spellStart"/>
      <w:r w:rsidRPr="001A0DCA">
        <w:t>recognised</w:t>
      </w:r>
      <w:proofErr w:type="spellEnd"/>
      <w:r w:rsidRPr="001A0DCA">
        <w:t xml:space="preserve"> as </w:t>
      </w:r>
      <w:r>
        <w:t>positive</w:t>
      </w:r>
      <w:r w:rsidRPr="001A0DCA">
        <w:t xml:space="preserve">, but the package </w:t>
      </w:r>
      <w:proofErr w:type="gramStart"/>
      <w:r w:rsidRPr="001A0DCA">
        <w:t>as a whole was</w:t>
      </w:r>
      <w:proofErr w:type="gramEnd"/>
      <w:r w:rsidRPr="001A0DCA">
        <w:t xml:space="preserve"> branded </w:t>
      </w:r>
      <w:r w:rsidRPr="00B6413E">
        <w:rPr>
          <w:i/>
          <w:iCs/>
        </w:rPr>
        <w:t>“ambitious and well</w:t>
      </w:r>
      <w:r w:rsidRPr="00B6413E">
        <w:rPr>
          <w:i/>
          <w:iCs/>
        </w:rPr>
        <w:noBreakHyphen/>
        <w:t>intentioned but underfunded and unrealistic in the current economic environment”, “full of flash, visible gimmicks”</w:t>
      </w:r>
      <w:r w:rsidRPr="001A0DCA">
        <w:t xml:space="preserve"> and </w:t>
      </w:r>
      <w:r w:rsidRPr="00B6413E">
        <w:rPr>
          <w:i/>
          <w:iCs/>
        </w:rPr>
        <w:t>“over</w:t>
      </w:r>
      <w:r w:rsidRPr="00B6413E">
        <w:rPr>
          <w:i/>
          <w:iCs/>
        </w:rPr>
        <w:noBreakHyphen/>
        <w:t>ambitious, under</w:t>
      </w:r>
      <w:r w:rsidRPr="00B6413E">
        <w:rPr>
          <w:i/>
          <w:iCs/>
        </w:rPr>
        <w:noBreakHyphen/>
        <w:t>costed and operationally unrealistic.”</w:t>
      </w:r>
      <w:r w:rsidRPr="001A0DCA">
        <w:t xml:space="preserve"> One headteacher said universal offers such as free P1 schoolbags and meals </w:t>
      </w:r>
      <w:r w:rsidRPr="00B6413E">
        <w:rPr>
          <w:i/>
          <w:iCs/>
        </w:rPr>
        <w:t>“won’t result in positive impacts for all learners”</w:t>
      </w:r>
      <w:r w:rsidRPr="001A0DCA">
        <w:t xml:space="preserve"> when </w:t>
      </w:r>
      <w:r w:rsidRPr="00B6413E">
        <w:rPr>
          <w:i/>
          <w:iCs/>
        </w:rPr>
        <w:t>“core budgets are crumbling”</w:t>
      </w:r>
      <w:r w:rsidRPr="001A0DCA">
        <w:t xml:space="preserve"> and ASN demand is rising.</w:t>
      </w:r>
      <w:r w:rsidR="00C56D1A">
        <w:t xml:space="preserve">  Considerable concern was expressed about securing the required workforce and about increases </w:t>
      </w:r>
      <w:proofErr w:type="gramStart"/>
      <w:r w:rsidR="00C56D1A">
        <w:t>to</w:t>
      </w:r>
      <w:proofErr w:type="gramEnd"/>
      <w:r w:rsidR="00C56D1A">
        <w:t xml:space="preserve"> school </w:t>
      </w:r>
      <w:proofErr w:type="gramStart"/>
      <w:r w:rsidR="00C56D1A">
        <w:t>leader</w:t>
      </w:r>
      <w:proofErr w:type="gramEnd"/>
      <w:r w:rsidR="00C56D1A">
        <w:t xml:space="preserve"> workloads.</w:t>
      </w:r>
    </w:p>
    <w:p w14:paraId="1FA2A635" w14:textId="77777777" w:rsidR="001A79C3" w:rsidRDefault="001A79C3" w:rsidP="00B6413E">
      <w:pPr>
        <w:spacing w:after="0" w:line="240" w:lineRule="auto"/>
      </w:pPr>
    </w:p>
    <w:p w14:paraId="0C5C8075" w14:textId="08692C80" w:rsidR="001A79C3" w:rsidRDefault="001A79C3" w:rsidP="00B6413E">
      <w:pPr>
        <w:spacing w:after="0" w:line="240" w:lineRule="auto"/>
      </w:pPr>
      <w:proofErr w:type="spellStart"/>
      <w:r w:rsidRPr="001A0DCA">
        <w:t>Labour’s</w:t>
      </w:r>
      <w:proofErr w:type="spellEnd"/>
      <w:r w:rsidRPr="001A0DCA">
        <w:t xml:space="preserve"> education commitments</w:t>
      </w:r>
      <w:r>
        <w:t xml:space="preserve"> were described by one HT as </w:t>
      </w:r>
      <w:r w:rsidRPr="00B6413E">
        <w:rPr>
          <w:i/>
          <w:iCs/>
        </w:rPr>
        <w:t>“a highly structured and standards</w:t>
      </w:r>
      <w:r w:rsidRPr="00B6413E">
        <w:rPr>
          <w:i/>
          <w:iCs/>
        </w:rPr>
        <w:noBreakHyphen/>
        <w:t xml:space="preserve">driven offer focused on </w:t>
      </w:r>
      <w:proofErr w:type="spellStart"/>
      <w:r w:rsidRPr="00B6413E">
        <w:rPr>
          <w:i/>
          <w:iCs/>
        </w:rPr>
        <w:t>behaviour</w:t>
      </w:r>
      <w:proofErr w:type="spellEnd"/>
      <w:r w:rsidRPr="00B6413E">
        <w:rPr>
          <w:i/>
          <w:iCs/>
        </w:rPr>
        <w:t>, attainment and workforce reform, with strong potential impact but dependent on workforce capacity, clarity of delivery, and maintaining school</w:t>
      </w:r>
      <w:r w:rsidRPr="00B6413E">
        <w:rPr>
          <w:i/>
          <w:iCs/>
        </w:rPr>
        <w:noBreakHyphen/>
        <w:t>level flexibility.”</w:t>
      </w:r>
      <w:r w:rsidRPr="001A0DCA">
        <w:t xml:space="preserve"> Another said </w:t>
      </w:r>
      <w:proofErr w:type="spellStart"/>
      <w:r w:rsidRPr="001A0DCA">
        <w:t>Labour’s</w:t>
      </w:r>
      <w:proofErr w:type="spellEnd"/>
      <w:r w:rsidRPr="001A0DCA">
        <w:t xml:space="preserve"> plans </w:t>
      </w:r>
      <w:r w:rsidRPr="00B6413E">
        <w:rPr>
          <w:i/>
          <w:iCs/>
        </w:rPr>
        <w:t>“</w:t>
      </w:r>
      <w:proofErr w:type="spellStart"/>
      <w:r w:rsidRPr="00B6413E">
        <w:rPr>
          <w:i/>
          <w:iCs/>
        </w:rPr>
        <w:t>prioritise</w:t>
      </w:r>
      <w:proofErr w:type="spellEnd"/>
      <w:r w:rsidRPr="00B6413E">
        <w:rPr>
          <w:i/>
          <w:iCs/>
        </w:rPr>
        <w:t xml:space="preserve"> </w:t>
      </w:r>
      <w:proofErr w:type="spellStart"/>
      <w:r w:rsidRPr="00B6413E">
        <w:rPr>
          <w:i/>
          <w:iCs/>
        </w:rPr>
        <w:t>behaviour</w:t>
      </w:r>
      <w:proofErr w:type="spellEnd"/>
      <w:r w:rsidRPr="00B6413E">
        <w:rPr>
          <w:i/>
          <w:iCs/>
        </w:rPr>
        <w:t>, recovery, inclusion and workforce stability”</w:t>
      </w:r>
      <w:r w:rsidRPr="001A0DCA">
        <w:t xml:space="preserve">, but warned that staffing pledges </w:t>
      </w:r>
      <w:r w:rsidRPr="00B6413E">
        <w:rPr>
          <w:i/>
          <w:iCs/>
        </w:rPr>
        <w:t>“would be a drop in the ocean”</w:t>
      </w:r>
      <w:r w:rsidRPr="001A0DCA">
        <w:t xml:space="preserve"> without detail on funding and leadership workload.</w:t>
      </w:r>
    </w:p>
    <w:p w14:paraId="4EC662C8" w14:textId="77777777" w:rsidR="00B6413E" w:rsidRPr="001A0DCA" w:rsidRDefault="00B6413E" w:rsidP="00B6413E">
      <w:pPr>
        <w:spacing w:after="0" w:line="240" w:lineRule="auto"/>
      </w:pPr>
    </w:p>
    <w:p w14:paraId="79405F21" w14:textId="59C7BA91" w:rsidR="001A0DCA" w:rsidRPr="001A0DCA" w:rsidRDefault="001A0DCA" w:rsidP="00B6413E">
      <w:pPr>
        <w:spacing w:after="0" w:line="240" w:lineRule="auto"/>
      </w:pPr>
      <w:r w:rsidRPr="001A0DCA">
        <w:t xml:space="preserve">The Conservative manifesto drew a mixed response. Some leaders welcomed a </w:t>
      </w:r>
      <w:r w:rsidR="00FF47A3">
        <w:t>“</w:t>
      </w:r>
      <w:r w:rsidRPr="001A0DCA">
        <w:t>long</w:t>
      </w:r>
      <w:r w:rsidRPr="001A0DCA">
        <w:noBreakHyphen/>
        <w:t>overdue</w:t>
      </w:r>
      <w:r w:rsidR="00FF47A3">
        <w:t>”</w:t>
      </w:r>
      <w:r w:rsidRPr="001A0DCA">
        <w:t xml:space="preserve"> mainstreaming review, increased PEF and more autonomy for headteachers, but many others called it </w:t>
      </w:r>
      <w:r w:rsidRPr="00B6413E">
        <w:rPr>
          <w:i/>
          <w:iCs/>
        </w:rPr>
        <w:t>“a huge backward step in equity and equality”</w:t>
      </w:r>
      <w:r w:rsidRPr="001A0DCA">
        <w:t xml:space="preserve"> and </w:t>
      </w:r>
      <w:r w:rsidRPr="00B6413E">
        <w:rPr>
          <w:i/>
          <w:iCs/>
        </w:rPr>
        <w:t>“a very dated view of education and our young people.”</w:t>
      </w:r>
      <w:r w:rsidRPr="001A0DCA">
        <w:t xml:space="preserve"> One head </w:t>
      </w:r>
      <w:proofErr w:type="spellStart"/>
      <w:r w:rsidRPr="001A0DCA">
        <w:t>summarised</w:t>
      </w:r>
      <w:proofErr w:type="spellEnd"/>
      <w:r w:rsidRPr="001A0DCA">
        <w:t xml:space="preserve"> it as </w:t>
      </w:r>
      <w:r w:rsidRPr="00B6413E">
        <w:rPr>
          <w:i/>
          <w:iCs/>
        </w:rPr>
        <w:t>“a standards</w:t>
      </w:r>
      <w:r w:rsidRPr="00B6413E">
        <w:rPr>
          <w:i/>
          <w:iCs/>
        </w:rPr>
        <w:noBreakHyphen/>
        <w:t>focused and autonomy</w:t>
      </w:r>
      <w:r w:rsidRPr="00B6413E">
        <w:rPr>
          <w:i/>
          <w:iCs/>
        </w:rPr>
        <w:noBreakHyphen/>
        <w:t>driven offer… but with significant implementation risk given the scale of change and workforce demands.”</w:t>
      </w:r>
    </w:p>
    <w:p w14:paraId="41E0425A" w14:textId="77777777" w:rsidR="00B6413E" w:rsidRDefault="00B6413E" w:rsidP="00B6413E">
      <w:pPr>
        <w:spacing w:after="0" w:line="240" w:lineRule="auto"/>
      </w:pPr>
    </w:p>
    <w:p w14:paraId="358E5E30" w14:textId="18A5AAC0" w:rsidR="001A0DCA" w:rsidRPr="001A0DCA" w:rsidRDefault="001A0DCA" w:rsidP="00B6413E">
      <w:pPr>
        <w:spacing w:after="0" w:line="240" w:lineRule="auto"/>
      </w:pPr>
      <w:r w:rsidRPr="001A0DCA">
        <w:t>The Liberal Democrat offer was generally seen as</w:t>
      </w:r>
      <w:r w:rsidR="00E11EBA">
        <w:t xml:space="preserve"> positive but lacking </w:t>
      </w:r>
      <w:r w:rsidR="00FF47A3">
        <w:t xml:space="preserve">in </w:t>
      </w:r>
      <w:r w:rsidR="00E11EBA">
        <w:t>detail</w:t>
      </w:r>
      <w:r w:rsidRPr="001A0DCA">
        <w:t xml:space="preserve">. Heads </w:t>
      </w:r>
      <w:r w:rsidRPr="00B6413E">
        <w:rPr>
          <w:i/>
          <w:iCs/>
        </w:rPr>
        <w:t>“like the focus on early years and the recognition of more support staff being needed”</w:t>
      </w:r>
      <w:r w:rsidRPr="001A0DCA">
        <w:t xml:space="preserve"> and praised it as </w:t>
      </w:r>
      <w:r w:rsidRPr="00B6413E">
        <w:rPr>
          <w:i/>
          <w:iCs/>
        </w:rPr>
        <w:t>“a supportive, inclusion</w:t>
      </w:r>
      <w:r w:rsidRPr="00B6413E">
        <w:rPr>
          <w:i/>
          <w:iCs/>
        </w:rPr>
        <w:noBreakHyphen/>
        <w:t>led and workforce</w:t>
      </w:r>
      <w:r w:rsidRPr="00B6413E">
        <w:rPr>
          <w:i/>
          <w:iCs/>
        </w:rPr>
        <w:noBreakHyphen/>
        <w:t xml:space="preserve">focused offer that </w:t>
      </w:r>
      <w:proofErr w:type="spellStart"/>
      <w:r w:rsidRPr="00B6413E">
        <w:rPr>
          <w:i/>
          <w:iCs/>
        </w:rPr>
        <w:t>prioritises</w:t>
      </w:r>
      <w:proofErr w:type="spellEnd"/>
      <w:r w:rsidRPr="00B6413E">
        <w:rPr>
          <w:i/>
          <w:iCs/>
        </w:rPr>
        <w:t xml:space="preserve"> staffing stability and pupil wellbeing</w:t>
      </w:r>
      <w:proofErr w:type="gramStart"/>
      <w:r w:rsidRPr="00B6413E">
        <w:rPr>
          <w:i/>
          <w:iCs/>
        </w:rPr>
        <w:t>”</w:t>
      </w:r>
      <w:r w:rsidRPr="001A0DCA">
        <w:t>, but</w:t>
      </w:r>
      <w:proofErr w:type="gramEnd"/>
      <w:r w:rsidRPr="001A0DCA">
        <w:t xml:space="preserve"> also described it as </w:t>
      </w:r>
      <w:r w:rsidRPr="00B6413E">
        <w:rPr>
          <w:i/>
          <w:iCs/>
        </w:rPr>
        <w:t>“surface level and not well thought through”</w:t>
      </w:r>
      <w:r w:rsidRPr="001A0DCA">
        <w:t xml:space="preserve">. Its success, they said, </w:t>
      </w:r>
      <w:r w:rsidRPr="00B6413E">
        <w:rPr>
          <w:i/>
          <w:iCs/>
        </w:rPr>
        <w:t>“will stand or fall on funding, recruitment and leadership workload.”</w:t>
      </w:r>
    </w:p>
    <w:p w14:paraId="669D2E69" w14:textId="77777777" w:rsidR="00B6413E" w:rsidRDefault="00B6413E" w:rsidP="00B6413E">
      <w:pPr>
        <w:spacing w:after="0" w:line="240" w:lineRule="auto"/>
      </w:pPr>
    </w:p>
    <w:p w14:paraId="31C0322D" w14:textId="535E6032" w:rsidR="001A0DCA" w:rsidRPr="001A0DCA" w:rsidRDefault="001A0DCA" w:rsidP="00B6413E">
      <w:pPr>
        <w:spacing w:after="0" w:line="240" w:lineRule="auto"/>
      </w:pPr>
      <w:r w:rsidRPr="001A0DCA">
        <w:t xml:space="preserve">The Scottish Greens attracted strong praise for ambition – </w:t>
      </w:r>
      <w:r w:rsidRPr="00C421FE">
        <w:rPr>
          <w:i/>
          <w:iCs/>
        </w:rPr>
        <w:t>“It is child</w:t>
      </w:r>
      <w:r w:rsidRPr="00C421FE">
        <w:rPr>
          <w:i/>
          <w:iCs/>
        </w:rPr>
        <w:noBreakHyphen/>
      </w:r>
      <w:proofErr w:type="spellStart"/>
      <w:r w:rsidRPr="00C421FE">
        <w:rPr>
          <w:i/>
          <w:iCs/>
        </w:rPr>
        <w:t>centred</w:t>
      </w:r>
      <w:proofErr w:type="spellEnd"/>
      <w:r w:rsidRPr="00C421FE">
        <w:rPr>
          <w:i/>
          <w:iCs/>
        </w:rPr>
        <w:t>, addresses poverty and has equity and wellbeing at its heart”</w:t>
      </w:r>
      <w:r w:rsidRPr="001A0DCA">
        <w:t xml:space="preserve"> </w:t>
      </w:r>
      <w:r>
        <w:t>-</w:t>
      </w:r>
      <w:r w:rsidRPr="001A0DCA">
        <w:t xml:space="preserve"> alongside equally strong concern about feasibility. One head called it “a bold, wellbeing</w:t>
      </w:r>
      <w:r w:rsidRPr="001A0DCA">
        <w:noBreakHyphen/>
        <w:t>driven and reform</w:t>
      </w:r>
      <w:r w:rsidRPr="001A0DCA">
        <w:noBreakHyphen/>
        <w:t>heavy offer… but [it] poses significant challenges in terms of system</w:t>
      </w:r>
      <w:r w:rsidRPr="001A0DCA">
        <w:noBreakHyphen/>
        <w:t>wide change, workforce capacity, and practical delivery.”</w:t>
      </w:r>
    </w:p>
    <w:p w14:paraId="242850A8" w14:textId="77777777" w:rsidR="00B6413E" w:rsidRDefault="00B6413E" w:rsidP="00B6413E">
      <w:pPr>
        <w:spacing w:after="0" w:line="240" w:lineRule="auto"/>
      </w:pPr>
    </w:p>
    <w:p w14:paraId="706BBF48" w14:textId="42BBDB12" w:rsidR="00B6413E" w:rsidRDefault="007E28A1" w:rsidP="00B6413E">
      <w:pPr>
        <w:spacing w:after="0" w:line="240" w:lineRule="auto"/>
        <w:rPr>
          <w:b/>
          <w:bCs/>
        </w:rPr>
      </w:pPr>
      <w:r w:rsidRPr="007E28A1">
        <w:t xml:space="preserve">Reform Scotland’s proposals prompted the most concern from headteachers. Members raised </w:t>
      </w:r>
      <w:proofErr w:type="gramStart"/>
      <w:r w:rsidRPr="007E28A1">
        <w:t>particular alarm</w:t>
      </w:r>
      <w:proofErr w:type="gramEnd"/>
      <w:r w:rsidRPr="007E28A1">
        <w:t xml:space="preserve"> about a heavy reliance on exclusion and a narrow, exam</w:t>
      </w:r>
      <w:r w:rsidRPr="007E28A1">
        <w:noBreakHyphen/>
        <w:t>driven curriculum, with many feeling that the package did not reflect the needs and realities of Scotland’s schools as they experience them</w:t>
      </w:r>
      <w:r>
        <w:t xml:space="preserve"> with one head describing</w:t>
      </w:r>
      <w:r w:rsidRPr="001A0DCA">
        <w:t xml:space="preserve"> the offer as </w:t>
      </w:r>
      <w:r w:rsidRPr="00B6413E">
        <w:rPr>
          <w:i/>
          <w:iCs/>
        </w:rPr>
        <w:t>“</w:t>
      </w:r>
      <w:r w:rsidR="000D77C1">
        <w:rPr>
          <w:i/>
          <w:iCs/>
        </w:rPr>
        <w:t>…</w:t>
      </w:r>
      <w:r w:rsidRPr="00B6413E">
        <w:rPr>
          <w:i/>
          <w:iCs/>
        </w:rPr>
        <w:t>ill</w:t>
      </w:r>
      <w:r w:rsidRPr="00B6413E">
        <w:rPr>
          <w:i/>
          <w:iCs/>
        </w:rPr>
        <w:noBreakHyphen/>
        <w:t xml:space="preserve">informed and not at all </w:t>
      </w:r>
      <w:proofErr w:type="gramStart"/>
      <w:r w:rsidRPr="00B6413E">
        <w:rPr>
          <w:i/>
          <w:iCs/>
        </w:rPr>
        <w:t>child</w:t>
      </w:r>
      <w:proofErr w:type="gramEnd"/>
      <w:r w:rsidRPr="00B6413E">
        <w:rPr>
          <w:i/>
          <w:iCs/>
        </w:rPr>
        <w:noBreakHyphen/>
      </w:r>
      <w:proofErr w:type="spellStart"/>
      <w:r w:rsidRPr="00B6413E">
        <w:rPr>
          <w:i/>
          <w:iCs/>
        </w:rPr>
        <w:t>centred</w:t>
      </w:r>
      <w:proofErr w:type="spellEnd"/>
      <w:r w:rsidRPr="00B6413E">
        <w:rPr>
          <w:i/>
          <w:iCs/>
        </w:rPr>
        <w:t>”</w:t>
      </w:r>
      <w:r>
        <w:t>.</w:t>
      </w:r>
    </w:p>
    <w:p w14:paraId="48A0D89C" w14:textId="77777777" w:rsidR="000450D8" w:rsidRDefault="000450D8" w:rsidP="00B6413E">
      <w:pPr>
        <w:spacing w:after="0" w:line="240" w:lineRule="auto"/>
        <w:rPr>
          <w:b/>
          <w:bCs/>
        </w:rPr>
      </w:pPr>
      <w:r>
        <w:rPr>
          <w:b/>
          <w:bCs/>
        </w:rPr>
        <w:br w:type="page"/>
      </w:r>
    </w:p>
    <w:p w14:paraId="1C629F4F" w14:textId="1239A5F8" w:rsidR="001A0DCA" w:rsidRPr="001A0DCA" w:rsidRDefault="001A0DCA" w:rsidP="00B6413E">
      <w:pPr>
        <w:spacing w:after="0" w:line="240" w:lineRule="auto"/>
        <w:rPr>
          <w:b/>
          <w:bCs/>
        </w:rPr>
      </w:pPr>
      <w:r w:rsidRPr="001A0DCA">
        <w:rPr>
          <w:b/>
          <w:bCs/>
        </w:rPr>
        <w:lastRenderedPageBreak/>
        <w:t>How parties measure up against AHDS’s five asks</w:t>
      </w:r>
    </w:p>
    <w:p w14:paraId="0E866C6C" w14:textId="7728BCE0" w:rsidR="001A0DCA" w:rsidRDefault="001A0DCA" w:rsidP="00B6413E">
      <w:pPr>
        <w:spacing w:after="0" w:line="240" w:lineRule="auto"/>
      </w:pPr>
      <w:r w:rsidRPr="001A0DCA">
        <w:t xml:space="preserve">On </w:t>
      </w:r>
      <w:r w:rsidRPr="00C421FE">
        <w:rPr>
          <w:b/>
          <w:bCs/>
        </w:rPr>
        <w:t>ASN</w:t>
      </w:r>
      <w:r w:rsidRPr="001A0DCA">
        <w:t xml:space="preserve">, school leaders welcomed the fact that </w:t>
      </w:r>
      <w:r w:rsidRPr="00D412CB">
        <w:rPr>
          <w:i/>
          <w:iCs/>
        </w:rPr>
        <w:t>“everyone gets it”</w:t>
      </w:r>
      <w:r w:rsidRPr="001A0DCA">
        <w:t xml:space="preserve">, with all six parties acknowledging the crisis in support. </w:t>
      </w:r>
      <w:r w:rsidR="00D412CB">
        <w:t xml:space="preserve"> </w:t>
      </w:r>
      <w:r w:rsidRPr="001A0DCA">
        <w:t xml:space="preserve">However, heads felt </w:t>
      </w:r>
      <w:r w:rsidRPr="00D412CB">
        <w:rPr>
          <w:i/>
          <w:iCs/>
        </w:rPr>
        <w:t>“no one funds it properly”</w:t>
      </w:r>
      <w:r w:rsidRPr="001A0DCA">
        <w:t>, pointing out that most pledges rely on small numbers of additional staff, repurposed budgets or unspecific workforce plans.</w:t>
      </w:r>
    </w:p>
    <w:p w14:paraId="227B81A1" w14:textId="77777777" w:rsidR="00D412CB" w:rsidRPr="001A0DCA" w:rsidRDefault="00D412CB" w:rsidP="00B6413E">
      <w:pPr>
        <w:spacing w:after="0" w:line="240" w:lineRule="auto"/>
      </w:pPr>
    </w:p>
    <w:p w14:paraId="55FA3317" w14:textId="556758D3" w:rsidR="001A0DCA" w:rsidRDefault="001A0DCA" w:rsidP="00B6413E">
      <w:pPr>
        <w:spacing w:after="0" w:line="240" w:lineRule="auto"/>
        <w:rPr>
          <w:i/>
          <w:iCs/>
        </w:rPr>
      </w:pPr>
      <w:r w:rsidRPr="001A0DCA">
        <w:t xml:space="preserve">On </w:t>
      </w:r>
      <w:r w:rsidRPr="00C421FE">
        <w:rPr>
          <w:b/>
          <w:bCs/>
        </w:rPr>
        <w:t xml:space="preserve">funding </w:t>
      </w:r>
      <w:r w:rsidRPr="00C421FE">
        <w:t xml:space="preserve">and </w:t>
      </w:r>
      <w:r w:rsidRPr="00C421FE">
        <w:rPr>
          <w:b/>
          <w:bCs/>
        </w:rPr>
        <w:t>PEF</w:t>
      </w:r>
      <w:r w:rsidRPr="001A0DCA">
        <w:t xml:space="preserve">, </w:t>
      </w:r>
      <w:r w:rsidR="00E11EBA">
        <w:t xml:space="preserve">one member </w:t>
      </w:r>
      <w:r w:rsidRPr="001A0DCA">
        <w:t>note</w:t>
      </w:r>
      <w:r w:rsidR="00E11EBA">
        <w:t>d</w:t>
      </w:r>
      <w:r w:rsidRPr="001A0DCA">
        <w:t xml:space="preserve"> that </w:t>
      </w:r>
      <w:r w:rsidRPr="00E11EBA">
        <w:rPr>
          <w:i/>
          <w:iCs/>
        </w:rPr>
        <w:t>“no one is standing still, but few are honest about scale.”</w:t>
      </w:r>
      <w:r w:rsidRPr="001A0DCA">
        <w:t xml:space="preserve"> </w:t>
      </w:r>
      <w:r w:rsidR="00D412CB">
        <w:t xml:space="preserve"> </w:t>
      </w:r>
      <w:r w:rsidRPr="001A0DCA">
        <w:t xml:space="preserve">Only the Conservatives </w:t>
      </w:r>
      <w:r w:rsidRPr="00D412CB">
        <w:rPr>
          <w:i/>
          <w:iCs/>
        </w:rPr>
        <w:t>“say the quiet part out loud”</w:t>
      </w:r>
      <w:r w:rsidRPr="001A0DCA">
        <w:t xml:space="preserve"> by explicitly committing to increase Pupil Equity Funding and send it directly to schools; other parties prefer universal offers such as free meals and breakfast clubs, which heads fear may </w:t>
      </w:r>
      <w:r w:rsidRPr="00D412CB">
        <w:rPr>
          <w:i/>
          <w:iCs/>
        </w:rPr>
        <w:t>“misdirect scarce resources away from core priorities like specialist staff, smaller classes and sustainable, school</w:t>
      </w:r>
      <w:r w:rsidRPr="00D412CB">
        <w:rPr>
          <w:i/>
          <w:iCs/>
        </w:rPr>
        <w:noBreakHyphen/>
        <w:t>controlled budgets”</w:t>
      </w:r>
      <w:r w:rsidR="00D412CB">
        <w:rPr>
          <w:i/>
          <w:iCs/>
        </w:rPr>
        <w:t>, appearing to increase education spending but not focused on the core issues in the eyes of school leaders.</w:t>
      </w:r>
    </w:p>
    <w:p w14:paraId="330D466F" w14:textId="77777777" w:rsidR="00D412CB" w:rsidRPr="001A0DCA" w:rsidRDefault="00D412CB" w:rsidP="00B6413E">
      <w:pPr>
        <w:spacing w:after="0" w:line="240" w:lineRule="auto"/>
      </w:pPr>
    </w:p>
    <w:p w14:paraId="7A86DA9C" w14:textId="3F3D6C1C" w:rsidR="001A0DCA" w:rsidRPr="00C421FE" w:rsidRDefault="001A0DCA" w:rsidP="00B6413E">
      <w:pPr>
        <w:spacing w:after="0" w:line="240" w:lineRule="auto"/>
      </w:pPr>
      <w:r w:rsidRPr="001A0DCA">
        <w:t xml:space="preserve">On </w:t>
      </w:r>
      <w:r w:rsidRPr="00C421FE">
        <w:rPr>
          <w:b/>
          <w:bCs/>
        </w:rPr>
        <w:t>workload and leadership</w:t>
      </w:r>
      <w:r w:rsidRPr="001A0DCA">
        <w:t xml:space="preserve">, the Greens go furthest by </w:t>
      </w:r>
      <w:r w:rsidRPr="00D412CB">
        <w:rPr>
          <w:i/>
          <w:iCs/>
        </w:rPr>
        <w:t>“making reducing teacher workload a mission across the education sector”</w:t>
      </w:r>
      <w:r w:rsidRPr="001A0DCA">
        <w:t xml:space="preserve">, while others </w:t>
      </w:r>
      <w:proofErr w:type="spellStart"/>
      <w:r w:rsidRPr="001A0DCA">
        <w:t>emphasise</w:t>
      </w:r>
      <w:proofErr w:type="spellEnd"/>
      <w:r w:rsidRPr="001A0DCA">
        <w:t xml:space="preserve"> extra staff, digital systems or discipline powers. AHDS’s concern</w:t>
      </w:r>
      <w:r w:rsidR="00C421FE">
        <w:t>, as articulated by one HT</w:t>
      </w:r>
      <w:r w:rsidRPr="001A0DCA">
        <w:t xml:space="preserve"> is that </w:t>
      </w:r>
      <w:r w:rsidRPr="00D412CB">
        <w:rPr>
          <w:i/>
          <w:iCs/>
        </w:rPr>
        <w:t>“leadership workload and wellbeing remain a subplot, not the headline, in most manifestos - even as headship vacancies rise and interest in the role falls.”</w:t>
      </w:r>
      <w:r w:rsidR="00C421FE">
        <w:t xml:space="preserve">  No party has properly </w:t>
      </w:r>
      <w:proofErr w:type="spellStart"/>
      <w:r w:rsidR="00C421FE">
        <w:t>recognised</w:t>
      </w:r>
      <w:proofErr w:type="spellEnd"/>
      <w:r w:rsidR="00C421FE">
        <w:t xml:space="preserve"> the excessive workload faced by school leaders or consequently very low levels of interest in becoming a head teacher.  </w:t>
      </w:r>
    </w:p>
    <w:p w14:paraId="388F3C52" w14:textId="46049EF5" w:rsidR="00D412CB" w:rsidRDefault="00681A90" w:rsidP="00B6413E">
      <w:pPr>
        <w:spacing w:after="0" w:line="240" w:lineRule="auto"/>
      </w:pPr>
      <w:r>
        <w:rPr>
          <w:noProof/>
        </w:rPr>
        <mc:AlternateContent>
          <mc:Choice Requires="wps">
            <w:drawing>
              <wp:anchor distT="45720" distB="45720" distL="114300" distR="114300" simplePos="0" relativeHeight="251659264" behindDoc="0" locked="0" layoutInCell="1" allowOverlap="1" wp14:anchorId="3A5300F6" wp14:editId="56F16373">
                <wp:simplePos x="0" y="0"/>
                <wp:positionH relativeFrom="column">
                  <wp:posOffset>438150</wp:posOffset>
                </wp:positionH>
                <wp:positionV relativeFrom="paragraph">
                  <wp:posOffset>102870</wp:posOffset>
                </wp:positionV>
                <wp:extent cx="4829175" cy="1609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609725"/>
                        </a:xfrm>
                        <a:prstGeom prst="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5812FEA7" w14:textId="5CB68930" w:rsidR="00E11EBA" w:rsidRDefault="00681A90" w:rsidP="00681A90">
                            <w:pPr>
                              <w:spacing w:after="0" w:line="240" w:lineRule="auto"/>
                              <w:rPr>
                                <w:b/>
                                <w:bCs/>
                              </w:rPr>
                            </w:pPr>
                            <w:r w:rsidRPr="00E11EBA">
                              <w:rPr>
                                <w:b/>
                                <w:bCs/>
                              </w:rPr>
                              <w:t xml:space="preserve">AHDS’s 2026 workload survey highlighted that only 23% of head teachers would now recommend headship to others – a record low – down from a high of 49% in 2021.  Similarly, only 14% of </w:t>
                            </w:r>
                            <w:r w:rsidR="00C421FE">
                              <w:rPr>
                                <w:b/>
                                <w:bCs/>
                              </w:rPr>
                              <w:t>d</w:t>
                            </w:r>
                            <w:r w:rsidRPr="00E11EBA">
                              <w:rPr>
                                <w:b/>
                                <w:bCs/>
                              </w:rPr>
                              <w:t xml:space="preserve">epute who responded indicated interest in becoming a </w:t>
                            </w:r>
                            <w:r w:rsidR="00C421FE">
                              <w:rPr>
                                <w:b/>
                                <w:bCs/>
                              </w:rPr>
                              <w:t>h</w:t>
                            </w:r>
                            <w:r w:rsidRPr="00E11EBA">
                              <w:rPr>
                                <w:b/>
                                <w:bCs/>
                              </w:rPr>
                              <w:t xml:space="preserve">ead </w:t>
                            </w:r>
                            <w:r w:rsidR="00C421FE">
                              <w:rPr>
                                <w:b/>
                                <w:bCs/>
                              </w:rPr>
                              <w:t>t</w:t>
                            </w:r>
                            <w:r w:rsidRPr="00E11EBA">
                              <w:rPr>
                                <w:b/>
                                <w:bCs/>
                              </w:rPr>
                              <w:t xml:space="preserve">eacher.  </w:t>
                            </w:r>
                          </w:p>
                          <w:p w14:paraId="49830D81" w14:textId="77777777" w:rsidR="00E11EBA" w:rsidRDefault="00E11EBA" w:rsidP="00681A90">
                            <w:pPr>
                              <w:spacing w:after="0" w:line="240" w:lineRule="auto"/>
                              <w:rPr>
                                <w:b/>
                                <w:bCs/>
                              </w:rPr>
                            </w:pPr>
                          </w:p>
                          <w:p w14:paraId="65961D60" w14:textId="3B8E51E4" w:rsidR="00681A90" w:rsidRPr="00E11EBA" w:rsidRDefault="00681A90" w:rsidP="00681A90">
                            <w:pPr>
                              <w:spacing w:after="0" w:line="240" w:lineRule="auto"/>
                              <w:rPr>
                                <w:b/>
                                <w:bCs/>
                              </w:rPr>
                            </w:pPr>
                            <w:r w:rsidRPr="00E11EBA">
                              <w:rPr>
                                <w:b/>
                                <w:bCs/>
                              </w:rPr>
                              <w:t xml:space="preserve">The key </w:t>
                            </w:r>
                            <w:r w:rsidR="00E11EBA">
                              <w:rPr>
                                <w:b/>
                                <w:bCs/>
                              </w:rPr>
                              <w:t>disincentives</w:t>
                            </w:r>
                            <w:r w:rsidRPr="00E11EBA">
                              <w:rPr>
                                <w:b/>
                                <w:bCs/>
                              </w:rPr>
                              <w:t xml:space="preserve"> reported were excessive workload</w:t>
                            </w:r>
                            <w:r w:rsidR="00E11EBA">
                              <w:rPr>
                                <w:b/>
                                <w:bCs/>
                              </w:rPr>
                              <w:t>,</w:t>
                            </w:r>
                            <w:r w:rsidRPr="00E11EBA">
                              <w:rPr>
                                <w:b/>
                                <w:bCs/>
                              </w:rPr>
                              <w:t xml:space="preserve"> inadequate support for pupils with additional needs</w:t>
                            </w:r>
                            <w:r w:rsidR="00E11EBA">
                              <w:rPr>
                                <w:b/>
                                <w:bCs/>
                              </w:rPr>
                              <w:t xml:space="preserve"> and the additional workload required to undertake Into Headship</w:t>
                            </w:r>
                            <w:r w:rsidRPr="00E11EBA">
                              <w:rPr>
                                <w:b/>
                                <w:bCs/>
                              </w:rPr>
                              <w:t>.</w:t>
                            </w:r>
                            <w:r w:rsidR="00E11EBA">
                              <w:rPr>
                                <w:b/>
                                <w:bCs/>
                              </w:rPr>
                              <w:t xml:space="preserve"> </w:t>
                            </w:r>
                            <w:r w:rsidR="00E11EBA" w:rsidRPr="00E11EBA">
                              <w:t>(Annex C)</w:t>
                            </w:r>
                            <w:r w:rsidRPr="00E11EBA">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300F6" id="_x0000_s1027" type="#_x0000_t202" style="position:absolute;margin-left:34.5pt;margin-top:8.1pt;width:380.25pt;height:1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" fillcolor="#0f9ed5 [3207]" strokecolor="white [3201]" strokeweight="2pt">
                <v:textbox>
                  <w:txbxContent>
                    <w:p w14:paraId="5812FEA7" w14:textId="5CB68930" w:rsidR="00E11EBA" w:rsidRDefault="00681A90" w:rsidP="00681A90">
                      <w:pPr>
                        <w:spacing w:after="0" w:line="240" w:lineRule="auto"/>
                        <w:rPr>
                          <w:b/>
                          <w:bCs/>
                        </w:rPr>
                      </w:pPr>
                      <w:r w:rsidRPr="00E11EBA">
                        <w:rPr>
                          <w:b/>
                          <w:bCs/>
                        </w:rPr>
                        <w:t>AHDS’s 2026 workload survey</w:t>
                      </w:r>
                      <w:r w:rsidRPr="00E11EBA">
                        <w:rPr>
                          <w:b/>
                          <w:bCs/>
                        </w:rPr>
                        <w:t xml:space="preserve"> </w:t>
                      </w:r>
                      <w:r w:rsidRPr="00E11EBA">
                        <w:rPr>
                          <w:b/>
                          <w:bCs/>
                        </w:rPr>
                        <w:t xml:space="preserve">highlighted that only 23% of </w:t>
                      </w:r>
                      <w:r w:rsidRPr="00E11EBA">
                        <w:rPr>
                          <w:b/>
                          <w:bCs/>
                        </w:rPr>
                        <w:t>head teachers</w:t>
                      </w:r>
                      <w:r w:rsidRPr="00E11EBA">
                        <w:rPr>
                          <w:b/>
                          <w:bCs/>
                        </w:rPr>
                        <w:t xml:space="preserve"> would now recommend headship to others – a record low – down from a high of 49% in 2021.  Similarly, only 14% of </w:t>
                      </w:r>
                      <w:r w:rsidR="00C421FE">
                        <w:rPr>
                          <w:b/>
                          <w:bCs/>
                        </w:rPr>
                        <w:t>d</w:t>
                      </w:r>
                      <w:r w:rsidRPr="00E11EBA">
                        <w:rPr>
                          <w:b/>
                          <w:bCs/>
                        </w:rPr>
                        <w:t xml:space="preserve">epute who responded indicated interest in becoming a </w:t>
                      </w:r>
                      <w:r w:rsidR="00C421FE">
                        <w:rPr>
                          <w:b/>
                          <w:bCs/>
                        </w:rPr>
                        <w:t>h</w:t>
                      </w:r>
                      <w:r w:rsidRPr="00E11EBA">
                        <w:rPr>
                          <w:b/>
                          <w:bCs/>
                        </w:rPr>
                        <w:t xml:space="preserve">ead </w:t>
                      </w:r>
                      <w:r w:rsidR="00C421FE">
                        <w:rPr>
                          <w:b/>
                          <w:bCs/>
                        </w:rPr>
                        <w:t>t</w:t>
                      </w:r>
                      <w:r w:rsidRPr="00E11EBA">
                        <w:rPr>
                          <w:b/>
                          <w:bCs/>
                        </w:rPr>
                        <w:t xml:space="preserve">eacher.  </w:t>
                      </w:r>
                    </w:p>
                    <w:p w14:paraId="49830D81" w14:textId="77777777" w:rsidR="00E11EBA" w:rsidRDefault="00E11EBA" w:rsidP="00681A90">
                      <w:pPr>
                        <w:spacing w:after="0" w:line="240" w:lineRule="auto"/>
                        <w:rPr>
                          <w:b/>
                          <w:bCs/>
                        </w:rPr>
                      </w:pPr>
                    </w:p>
                    <w:p w14:paraId="65961D60" w14:textId="3B8E51E4" w:rsidR="00681A90" w:rsidRPr="00E11EBA" w:rsidRDefault="00681A90" w:rsidP="00681A90">
                      <w:pPr>
                        <w:spacing w:after="0" w:line="240" w:lineRule="auto"/>
                        <w:rPr>
                          <w:b/>
                          <w:bCs/>
                        </w:rPr>
                      </w:pPr>
                      <w:r w:rsidRPr="00E11EBA">
                        <w:rPr>
                          <w:b/>
                          <w:bCs/>
                        </w:rPr>
                        <w:t xml:space="preserve">The key </w:t>
                      </w:r>
                      <w:r w:rsidR="00E11EBA">
                        <w:rPr>
                          <w:b/>
                          <w:bCs/>
                        </w:rPr>
                        <w:t>disincentives</w:t>
                      </w:r>
                      <w:r w:rsidRPr="00E11EBA">
                        <w:rPr>
                          <w:b/>
                          <w:bCs/>
                        </w:rPr>
                        <w:t xml:space="preserve"> reported were excessive workload</w:t>
                      </w:r>
                      <w:r w:rsidR="00E11EBA">
                        <w:rPr>
                          <w:b/>
                          <w:bCs/>
                        </w:rPr>
                        <w:t>,</w:t>
                      </w:r>
                      <w:r w:rsidRPr="00E11EBA">
                        <w:rPr>
                          <w:b/>
                          <w:bCs/>
                        </w:rPr>
                        <w:t xml:space="preserve"> inadequate support for pupils with additional needs</w:t>
                      </w:r>
                      <w:r w:rsidR="00E11EBA">
                        <w:rPr>
                          <w:b/>
                          <w:bCs/>
                        </w:rPr>
                        <w:t xml:space="preserve"> and the additional workload required to undertake Into Headship</w:t>
                      </w:r>
                      <w:r w:rsidRPr="00E11EBA">
                        <w:rPr>
                          <w:b/>
                          <w:bCs/>
                        </w:rPr>
                        <w:t>.</w:t>
                      </w:r>
                      <w:r w:rsidR="00E11EBA">
                        <w:rPr>
                          <w:b/>
                          <w:bCs/>
                        </w:rPr>
                        <w:t xml:space="preserve"> </w:t>
                      </w:r>
                      <w:r w:rsidR="00E11EBA" w:rsidRPr="00E11EBA">
                        <w:t>(Annex C)</w:t>
                      </w:r>
                      <w:r w:rsidRPr="00E11EBA">
                        <w:rPr>
                          <w:b/>
                          <w:bCs/>
                        </w:rPr>
                        <w:t xml:space="preserve"> </w:t>
                      </w:r>
                    </w:p>
                  </w:txbxContent>
                </v:textbox>
                <w10:wrap type="square"/>
              </v:shape>
            </w:pict>
          </mc:Fallback>
        </mc:AlternateContent>
      </w:r>
    </w:p>
    <w:p w14:paraId="5FA5D8E9" w14:textId="77777777" w:rsidR="00D412CB" w:rsidRPr="001A0DCA" w:rsidRDefault="00D412CB" w:rsidP="00B6413E">
      <w:pPr>
        <w:spacing w:after="0" w:line="240" w:lineRule="auto"/>
      </w:pPr>
    </w:p>
    <w:p w14:paraId="7A111716" w14:textId="77777777" w:rsidR="00681A90" w:rsidRDefault="00681A90" w:rsidP="00B6413E">
      <w:pPr>
        <w:spacing w:after="0" w:line="240" w:lineRule="auto"/>
      </w:pPr>
    </w:p>
    <w:p w14:paraId="79E77852" w14:textId="77777777" w:rsidR="00681A90" w:rsidRDefault="00681A90" w:rsidP="00B6413E">
      <w:pPr>
        <w:spacing w:after="0" w:line="240" w:lineRule="auto"/>
      </w:pPr>
    </w:p>
    <w:p w14:paraId="56B01D78" w14:textId="77777777" w:rsidR="00681A90" w:rsidRDefault="00681A90" w:rsidP="00B6413E">
      <w:pPr>
        <w:spacing w:after="0" w:line="240" w:lineRule="auto"/>
      </w:pPr>
    </w:p>
    <w:p w14:paraId="40EF41E3" w14:textId="77777777" w:rsidR="00681A90" w:rsidRDefault="00681A90" w:rsidP="00B6413E">
      <w:pPr>
        <w:spacing w:after="0" w:line="240" w:lineRule="auto"/>
      </w:pPr>
    </w:p>
    <w:p w14:paraId="0B46AF67" w14:textId="77777777" w:rsidR="00681A90" w:rsidRDefault="00681A90" w:rsidP="00B6413E">
      <w:pPr>
        <w:spacing w:after="0" w:line="240" w:lineRule="auto"/>
      </w:pPr>
    </w:p>
    <w:p w14:paraId="148E4C71" w14:textId="77777777" w:rsidR="00E11EBA" w:rsidRDefault="00E11EBA" w:rsidP="00B6413E">
      <w:pPr>
        <w:spacing w:after="0" w:line="240" w:lineRule="auto"/>
      </w:pPr>
    </w:p>
    <w:p w14:paraId="44FF6217" w14:textId="77777777" w:rsidR="00E11EBA" w:rsidRDefault="00E11EBA" w:rsidP="00B6413E">
      <w:pPr>
        <w:spacing w:after="0" w:line="240" w:lineRule="auto"/>
      </w:pPr>
    </w:p>
    <w:p w14:paraId="3D7BF479" w14:textId="77777777" w:rsidR="00681A90" w:rsidRDefault="00681A90" w:rsidP="00B6413E">
      <w:pPr>
        <w:spacing w:after="0" w:line="240" w:lineRule="auto"/>
      </w:pPr>
    </w:p>
    <w:p w14:paraId="227D8A09" w14:textId="4FEF4886" w:rsidR="001A0DCA" w:rsidRPr="001A0DCA" w:rsidRDefault="001A0DCA" w:rsidP="00B6413E">
      <w:pPr>
        <w:spacing w:after="0" w:line="240" w:lineRule="auto"/>
      </w:pPr>
      <w:r w:rsidRPr="001A0DCA">
        <w:t xml:space="preserve">And on </w:t>
      </w:r>
      <w:r w:rsidRPr="00C421FE">
        <w:rPr>
          <w:b/>
          <w:bCs/>
        </w:rPr>
        <w:t>curriculum and assessment</w:t>
      </w:r>
      <w:r w:rsidRPr="001A0DCA">
        <w:t xml:space="preserve">, parties are </w:t>
      </w:r>
      <w:r w:rsidRPr="00D412CB">
        <w:rPr>
          <w:i/>
          <w:iCs/>
        </w:rPr>
        <w:t>“bold on reform, but timid about the time and space needed to make it work”</w:t>
      </w:r>
      <w:r w:rsidRPr="001A0DCA">
        <w:t>, with none explicitly backing AHDS’s call for additional in</w:t>
      </w:r>
      <w:r w:rsidRPr="001A0DCA">
        <w:noBreakHyphen/>
        <w:t>service days and protected time to embed change.</w:t>
      </w:r>
    </w:p>
    <w:p w14:paraId="16D3CC59" w14:textId="77777777" w:rsidR="00D412CB" w:rsidRDefault="00D412CB" w:rsidP="00B6413E">
      <w:pPr>
        <w:spacing w:after="0" w:line="240" w:lineRule="auto"/>
      </w:pPr>
    </w:p>
    <w:p w14:paraId="45253C62" w14:textId="574F0D05" w:rsidR="001A0DCA" w:rsidRPr="00D412CB" w:rsidRDefault="001A0DCA" w:rsidP="00B6413E">
      <w:pPr>
        <w:spacing w:after="0" w:line="240" w:lineRule="auto"/>
        <w:rPr>
          <w:i/>
          <w:iCs/>
        </w:rPr>
      </w:pPr>
      <w:r w:rsidRPr="001A0DCA">
        <w:t xml:space="preserve">As one headteacher put it, </w:t>
      </w:r>
      <w:r w:rsidRPr="00D412CB">
        <w:rPr>
          <w:i/>
          <w:iCs/>
        </w:rPr>
        <w:t xml:space="preserve">“we do need change </w:t>
      </w:r>
      <w:r w:rsidR="00DF4A82" w:rsidRPr="00D412CB">
        <w:rPr>
          <w:i/>
          <w:iCs/>
        </w:rPr>
        <w:t xml:space="preserve">- </w:t>
      </w:r>
      <w:r w:rsidRPr="00D412CB">
        <w:rPr>
          <w:i/>
          <w:iCs/>
        </w:rPr>
        <w:t>but we can’t go back to a model from the Victorians, and we can’t keep piling new initiatives onto schools without the money, people and time to make them succeed.</w:t>
      </w:r>
      <w:r w:rsidR="00D412CB">
        <w:rPr>
          <w:i/>
          <w:iCs/>
        </w:rPr>
        <w:t>”</w:t>
      </w:r>
    </w:p>
    <w:p w14:paraId="51F4C44E" w14:textId="77777777" w:rsidR="00D412CB" w:rsidRDefault="00D412CB" w:rsidP="00B6413E">
      <w:pPr>
        <w:spacing w:after="0" w:line="240" w:lineRule="auto"/>
        <w:rPr>
          <w:b/>
          <w:bCs/>
        </w:rPr>
      </w:pPr>
    </w:p>
    <w:p w14:paraId="23098664" w14:textId="56533A69" w:rsidR="001A0DCA" w:rsidRPr="001A0DCA" w:rsidRDefault="001A0DCA" w:rsidP="00B6413E">
      <w:pPr>
        <w:spacing w:after="0" w:line="240" w:lineRule="auto"/>
        <w:rPr>
          <w:b/>
          <w:bCs/>
        </w:rPr>
      </w:pPr>
      <w:r w:rsidRPr="001A0DCA">
        <w:rPr>
          <w:b/>
          <w:bCs/>
        </w:rPr>
        <w:t xml:space="preserve">In summary </w:t>
      </w:r>
    </w:p>
    <w:p w14:paraId="0F855392" w14:textId="3887D82E" w:rsidR="00D412CB" w:rsidRDefault="001A0DCA" w:rsidP="00B6413E">
      <w:pPr>
        <w:spacing w:after="0" w:line="240" w:lineRule="auto"/>
      </w:pPr>
      <w:r w:rsidRPr="001A0DCA">
        <w:t xml:space="preserve">AHDS is clear that Scotland’s headteachers are not looking for perfection on paper, but for credible plans that can </w:t>
      </w:r>
      <w:proofErr w:type="gramStart"/>
      <w:r w:rsidRPr="001A0DCA">
        <w:t>actually be</w:t>
      </w:r>
      <w:proofErr w:type="gramEnd"/>
      <w:r w:rsidRPr="001A0DCA">
        <w:t xml:space="preserve"> delivered</w:t>
      </w:r>
      <w:r w:rsidR="00E11EBA">
        <w:t xml:space="preserve"> and make a genuine positive impact for</w:t>
      </w:r>
      <w:r w:rsidRPr="001A0DCA">
        <w:t xml:space="preserve"> in real schools with real staff and real budgets. </w:t>
      </w:r>
      <w:r w:rsidR="00C421FE">
        <w:t xml:space="preserve"> For this to happen, they need to</w:t>
      </w:r>
      <w:r w:rsidR="0063235E">
        <w:t xml:space="preserve"> </w:t>
      </w:r>
      <w:r w:rsidR="00C421FE">
        <w:t>engage more fully with the profession.</w:t>
      </w:r>
    </w:p>
    <w:p w14:paraId="23AEC7DA" w14:textId="77777777" w:rsidR="00D412CB" w:rsidRDefault="00D412CB" w:rsidP="00B6413E">
      <w:pPr>
        <w:spacing w:after="0" w:line="240" w:lineRule="auto"/>
      </w:pPr>
    </w:p>
    <w:p w14:paraId="13EE915D" w14:textId="77777777" w:rsidR="00D412CB" w:rsidRDefault="001A0DCA" w:rsidP="00B6413E">
      <w:pPr>
        <w:spacing w:after="0" w:line="240" w:lineRule="auto"/>
      </w:pPr>
      <w:r w:rsidRPr="001A0DCA">
        <w:lastRenderedPageBreak/>
        <w:t xml:space="preserve">The manifestos </w:t>
      </w:r>
      <w:r w:rsidR="00D412CB">
        <w:t xml:space="preserve">do </w:t>
      </w:r>
      <w:r w:rsidRPr="001A0DCA">
        <w:t xml:space="preserve">show that parties have been listening </w:t>
      </w:r>
      <w:r w:rsidR="00DF4A82">
        <w:t>-</w:t>
      </w:r>
      <w:r w:rsidRPr="001A0DCA">
        <w:t xml:space="preserve"> especially on ASN, equity and workload </w:t>
      </w:r>
      <w:r>
        <w:t xml:space="preserve">- </w:t>
      </w:r>
      <w:r w:rsidRPr="001A0DCA">
        <w:t>but they still fall short of the fully funded, time</w:t>
      </w:r>
      <w:r w:rsidRPr="001A0DCA">
        <w:noBreakHyphen/>
        <w:t>aware, workload</w:t>
      </w:r>
      <w:r w:rsidRPr="001A0DCA">
        <w:noBreakHyphen/>
        <w:t xml:space="preserve">sensitive package that school leaders know is needed to secure a sustainable future for Scottish education. </w:t>
      </w:r>
    </w:p>
    <w:p w14:paraId="5F10B14D" w14:textId="77777777" w:rsidR="00D412CB" w:rsidRDefault="00D412CB" w:rsidP="00B6413E">
      <w:pPr>
        <w:spacing w:after="0" w:line="240" w:lineRule="auto"/>
      </w:pPr>
    </w:p>
    <w:p w14:paraId="48CA9396" w14:textId="640DC33E" w:rsidR="001A0DCA" w:rsidRDefault="001A0DCA" w:rsidP="00B6413E">
      <w:pPr>
        <w:spacing w:after="0" w:line="240" w:lineRule="auto"/>
      </w:pPr>
      <w:r w:rsidRPr="001A0DCA">
        <w:t>For the sake of children, families and staff, all parties must now go further: be honest about the investment required</w:t>
      </w:r>
      <w:r w:rsidR="00C421FE">
        <w:t xml:space="preserve"> to tackle the ASN challenge</w:t>
      </w:r>
      <w:r w:rsidR="00B54429">
        <w:t xml:space="preserve"> – </w:t>
      </w:r>
      <w:r w:rsidRPr="001A0DCA">
        <w:t>match</w:t>
      </w:r>
      <w:r w:rsidR="00C421FE">
        <w:t>ing</w:t>
      </w:r>
      <w:r w:rsidRPr="001A0DCA">
        <w:t xml:space="preserve"> ambition with capacity</w:t>
      </w:r>
      <w:r w:rsidR="00B54429">
        <w:t xml:space="preserve">; </w:t>
      </w:r>
      <w:r w:rsidR="004F7C4C">
        <w:t>take seriously the undesirability of the role of head teacher;</w:t>
      </w:r>
      <w:r w:rsidRPr="001A0DCA">
        <w:t xml:space="preserve"> and move from headline promises to detailed, costed, workable plans that school leaders can trust</w:t>
      </w:r>
      <w:r w:rsidR="00D412CB">
        <w:t xml:space="preserve"> to address AHDS’s 5 asks</w:t>
      </w:r>
      <w:r w:rsidRPr="001A0DCA">
        <w:t>.</w:t>
      </w:r>
    </w:p>
    <w:p w14:paraId="7EC018AA" w14:textId="77777777" w:rsidR="000C08D4" w:rsidRDefault="000C08D4" w:rsidP="00B6413E">
      <w:pPr>
        <w:spacing w:after="0" w:line="240" w:lineRule="auto"/>
      </w:pPr>
    </w:p>
    <w:p w14:paraId="69E67BFB" w14:textId="2E574FDB" w:rsidR="000C08D4" w:rsidRDefault="000C08D4" w:rsidP="00B6413E">
      <w:pPr>
        <w:spacing w:after="0" w:line="240" w:lineRule="auto"/>
      </w:pPr>
      <w:r>
        <w:t>END.</w:t>
      </w:r>
    </w:p>
    <w:p w14:paraId="19687031" w14:textId="77777777" w:rsidR="00E11EBA" w:rsidRDefault="00E11EBA" w:rsidP="00B6413E">
      <w:pPr>
        <w:spacing w:after="0" w:line="240" w:lineRule="auto"/>
      </w:pPr>
    </w:p>
    <w:p w14:paraId="0CF89332" w14:textId="1349F4CD" w:rsidR="00E11EBA" w:rsidRDefault="00E11EBA" w:rsidP="00B6413E">
      <w:pPr>
        <w:spacing w:after="0" w:line="240" w:lineRule="auto"/>
      </w:pPr>
      <w:r>
        <w:t>Annex A: Overall impact graphs and quotes relating to each of the six manifestos</w:t>
      </w:r>
    </w:p>
    <w:p w14:paraId="355E56D7" w14:textId="611C0A67" w:rsidR="00E11EBA" w:rsidRDefault="00E11EBA" w:rsidP="00B6413E">
      <w:pPr>
        <w:spacing w:after="0" w:line="240" w:lineRule="auto"/>
      </w:pPr>
      <w:r>
        <w:t>Annex B: ASN from AHDS annual workload survey 2026</w:t>
      </w:r>
    </w:p>
    <w:p w14:paraId="15002A78" w14:textId="669F631E" w:rsidR="001A0DCA" w:rsidRDefault="000C08D4" w:rsidP="00B6413E">
      <w:pPr>
        <w:spacing w:after="0" w:line="240" w:lineRule="auto"/>
      </w:pPr>
      <w:r>
        <w:t>Annex C: Undesirability of headship &amp; recommendations, annual workload survey 2026</w:t>
      </w:r>
    </w:p>
    <w:p w14:paraId="4661F4DB" w14:textId="6DB50FF2" w:rsidR="000450D8" w:rsidRDefault="000450D8" w:rsidP="00B6413E">
      <w:pPr>
        <w:spacing w:after="0" w:line="240" w:lineRule="auto"/>
      </w:pPr>
      <w:r>
        <w:t xml:space="preserve">Annex D: About AHDS </w:t>
      </w:r>
    </w:p>
    <w:p w14:paraId="349F3802" w14:textId="77777777" w:rsidR="00555E57" w:rsidRDefault="00555E57" w:rsidP="00B6413E">
      <w:pPr>
        <w:spacing w:after="0" w:line="240" w:lineRule="auto"/>
        <w:rPr>
          <w:b/>
          <w:bCs/>
          <w:lang w:val="en-GB"/>
        </w:rPr>
      </w:pPr>
      <w:r>
        <w:rPr>
          <w:b/>
          <w:bCs/>
          <w:lang w:val="en-GB"/>
        </w:rPr>
        <w:br w:type="page"/>
      </w:r>
    </w:p>
    <w:p w14:paraId="16824F47" w14:textId="77777777" w:rsidR="00E11EBA" w:rsidRDefault="00E11EBA" w:rsidP="00681A90">
      <w:pPr>
        <w:spacing w:after="0" w:line="240" w:lineRule="auto"/>
        <w:ind w:left="142"/>
        <w:rPr>
          <w:b/>
          <w:bCs/>
          <w:lang w:val="en-GB"/>
        </w:rPr>
        <w:sectPr w:rsidR="00E11EBA" w:rsidSect="00555E57">
          <w:footerReference w:type="default" r:id="rId7"/>
          <w:pgSz w:w="12240" w:h="15840"/>
          <w:pgMar w:top="1276" w:right="1440" w:bottom="1276" w:left="1440" w:header="720" w:footer="720" w:gutter="0"/>
          <w:cols w:space="720"/>
          <w:docGrid w:linePitch="360"/>
        </w:sectPr>
      </w:pPr>
    </w:p>
    <w:p w14:paraId="76EAD65F" w14:textId="23201804" w:rsidR="00DF4A82" w:rsidRDefault="00DF4A82" w:rsidP="00681A90">
      <w:pPr>
        <w:spacing w:after="0" w:line="240" w:lineRule="auto"/>
        <w:ind w:left="142"/>
        <w:rPr>
          <w:b/>
          <w:bCs/>
          <w:lang w:val="en-GB"/>
        </w:rPr>
      </w:pPr>
      <w:r w:rsidRPr="0071633A">
        <w:rPr>
          <w:b/>
          <w:bCs/>
          <w:lang w:val="en-GB"/>
        </w:rPr>
        <w:lastRenderedPageBreak/>
        <w:t xml:space="preserve">If implemented as described, how would </w:t>
      </w:r>
      <w:r w:rsidR="00555E57">
        <w:rPr>
          <w:b/>
          <w:bCs/>
          <w:lang w:val="en-GB"/>
        </w:rPr>
        <w:t>the</w:t>
      </w:r>
      <w:r w:rsidRPr="0071633A">
        <w:rPr>
          <w:b/>
          <w:bCs/>
          <w:lang w:val="en-GB"/>
        </w:rPr>
        <w:t xml:space="preserve"> </w:t>
      </w:r>
      <w:r w:rsidRPr="00555E57">
        <w:rPr>
          <w:b/>
          <w:bCs/>
          <w:u w:val="single"/>
          <w:lang w:val="en-GB"/>
        </w:rPr>
        <w:t>Labour</w:t>
      </w:r>
      <w:r>
        <w:rPr>
          <w:b/>
          <w:bCs/>
          <w:lang w:val="en-GB"/>
        </w:rPr>
        <w:t xml:space="preserve"> </w:t>
      </w:r>
      <w:r w:rsidRPr="0071633A">
        <w:rPr>
          <w:b/>
          <w:bCs/>
          <w:lang w:val="en-GB"/>
        </w:rPr>
        <w:t>package affect your school overall?</w:t>
      </w:r>
    </w:p>
    <w:p w14:paraId="45B03D7E" w14:textId="7C961E99" w:rsidR="00441B4C" w:rsidRDefault="00441B4C" w:rsidP="00B6413E">
      <w:pPr>
        <w:spacing w:after="0" w:line="240" w:lineRule="auto"/>
      </w:pPr>
      <w:r w:rsidRPr="00441B4C">
        <w:rPr>
          <w:noProof/>
        </w:rPr>
        <w:drawing>
          <wp:inline distT="0" distB="0" distL="0" distR="0" wp14:anchorId="2620DE47" wp14:editId="1BF9B47B">
            <wp:extent cx="5943600" cy="1971675"/>
            <wp:effectExtent l="0" t="0" r="0" b="9525"/>
            <wp:docPr id="4286454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92390" w14:textId="77777777" w:rsidR="00DF4A82" w:rsidRPr="00752ECF" w:rsidRDefault="00DF4A82" w:rsidP="00B6413E">
      <w:pPr>
        <w:numPr>
          <w:ilvl w:val="0"/>
          <w:numId w:val="2"/>
        </w:numPr>
        <w:spacing w:after="0" w:line="240" w:lineRule="auto"/>
      </w:pPr>
      <w:r w:rsidRPr="00752ECF">
        <w:t xml:space="preserve">“Lacks detail on how their </w:t>
      </w:r>
      <w:proofErr w:type="gramStart"/>
      <w:r w:rsidRPr="00752ECF">
        <w:t>high level</w:t>
      </w:r>
      <w:proofErr w:type="gramEnd"/>
      <w:r w:rsidRPr="00752ECF">
        <w:t xml:space="preserve"> messages would translate into practice and doesn't seem to recognise that the staffing levels described would be a drop in the ocean.”</w:t>
      </w:r>
    </w:p>
    <w:p w14:paraId="5B2628F9" w14:textId="77777777" w:rsidR="00DF4A82" w:rsidRPr="00752ECF" w:rsidRDefault="00DF4A82" w:rsidP="00B6413E">
      <w:pPr>
        <w:numPr>
          <w:ilvl w:val="0"/>
          <w:numId w:val="2"/>
        </w:numPr>
        <w:spacing w:after="0" w:line="240" w:lineRule="auto"/>
      </w:pPr>
      <w:r w:rsidRPr="00752ECF">
        <w:t xml:space="preserve">“This offer </w:t>
      </w:r>
      <w:proofErr w:type="spellStart"/>
      <w:r w:rsidRPr="00752ECF">
        <w:t>prioritises</w:t>
      </w:r>
      <w:proofErr w:type="spellEnd"/>
      <w:r w:rsidRPr="00752ECF">
        <w:t xml:space="preserve"> </w:t>
      </w:r>
      <w:proofErr w:type="spellStart"/>
      <w:r w:rsidRPr="00752ECF">
        <w:t>behaviour</w:t>
      </w:r>
      <w:proofErr w:type="spellEnd"/>
      <w:r w:rsidRPr="00752ECF">
        <w:t xml:space="preserve">, recovery, inclusion, and workforce stability, and its success will depend careful implementation, </w:t>
      </w:r>
      <w:proofErr w:type="gramStart"/>
      <w:r w:rsidRPr="00752ECF">
        <w:t>however</w:t>
      </w:r>
      <w:proofErr w:type="gramEnd"/>
      <w:r w:rsidRPr="00752ECF">
        <w:t xml:space="preserve"> gives no acknowledgment of the impact on school leaders when implementing these initiatives.”</w:t>
      </w:r>
    </w:p>
    <w:p w14:paraId="6FDE5BBB" w14:textId="77777777" w:rsidR="00555E57" w:rsidRDefault="00DF4A82" w:rsidP="00B6413E">
      <w:pPr>
        <w:numPr>
          <w:ilvl w:val="0"/>
          <w:numId w:val="2"/>
        </w:numPr>
        <w:spacing w:after="0" w:line="240" w:lineRule="auto"/>
      </w:pPr>
      <w:r w:rsidRPr="00752ECF">
        <w:t xml:space="preserve">“A highly structured and standards-driven offer focused on </w:t>
      </w:r>
      <w:proofErr w:type="spellStart"/>
      <w:r w:rsidRPr="00752ECF">
        <w:t>behaviour</w:t>
      </w:r>
      <w:proofErr w:type="spellEnd"/>
      <w:r w:rsidRPr="00752ECF">
        <w:t>, attainment and workforce reform, with strong potential impact but dependent on workforce capacity, clarity of delivery, and maintaining school-level flexibility.”</w:t>
      </w:r>
    </w:p>
    <w:p w14:paraId="34A05722" w14:textId="77777777" w:rsidR="00040F4F" w:rsidRDefault="00040F4F" w:rsidP="00040F4F">
      <w:pPr>
        <w:spacing w:after="0" w:line="240" w:lineRule="auto"/>
        <w:rPr>
          <w:b/>
          <w:bCs/>
          <w:lang w:val="en-GB"/>
        </w:rPr>
      </w:pPr>
    </w:p>
    <w:p w14:paraId="767B089A" w14:textId="785A2091" w:rsidR="00040F4F" w:rsidRDefault="00040F4F" w:rsidP="00040F4F">
      <w:pPr>
        <w:spacing w:after="0" w:line="240" w:lineRule="auto"/>
      </w:pPr>
      <w:r w:rsidRPr="0071633A">
        <w:rPr>
          <w:b/>
          <w:bCs/>
          <w:lang w:val="en-GB"/>
        </w:rPr>
        <w:t>If implemented as described, how would th</w:t>
      </w:r>
      <w:r>
        <w:rPr>
          <w:b/>
          <w:bCs/>
          <w:lang w:val="en-GB"/>
        </w:rPr>
        <w:t>e</w:t>
      </w:r>
      <w:r w:rsidRPr="0071633A">
        <w:rPr>
          <w:b/>
          <w:bCs/>
          <w:lang w:val="en-GB"/>
        </w:rPr>
        <w:t xml:space="preserve"> </w:t>
      </w:r>
      <w:r w:rsidRPr="00681A90">
        <w:rPr>
          <w:b/>
          <w:bCs/>
          <w:u w:val="single"/>
          <w:lang w:val="en-GB"/>
        </w:rPr>
        <w:t>Green Party</w:t>
      </w:r>
      <w:r>
        <w:rPr>
          <w:b/>
          <w:bCs/>
          <w:lang w:val="en-GB"/>
        </w:rPr>
        <w:t xml:space="preserve"> </w:t>
      </w:r>
      <w:r w:rsidRPr="0071633A">
        <w:rPr>
          <w:b/>
          <w:bCs/>
          <w:lang w:val="en-GB"/>
        </w:rPr>
        <w:t>package affect your school overall?</w:t>
      </w:r>
    </w:p>
    <w:p w14:paraId="6905E90A" w14:textId="77777777" w:rsidR="00040F4F" w:rsidRPr="00F63548" w:rsidRDefault="00040F4F" w:rsidP="00040F4F">
      <w:pPr>
        <w:tabs>
          <w:tab w:val="left" w:pos="6370"/>
        </w:tabs>
        <w:spacing w:after="0" w:line="240" w:lineRule="auto"/>
        <w:rPr>
          <w:noProof/>
        </w:rPr>
      </w:pPr>
      <w:r w:rsidRPr="00441B4C">
        <w:rPr>
          <w:noProof/>
        </w:rPr>
        <w:drawing>
          <wp:inline distT="0" distB="0" distL="0" distR="0" wp14:anchorId="5433ECA0" wp14:editId="6709A70A">
            <wp:extent cx="5943600" cy="2143125"/>
            <wp:effectExtent l="0" t="0" r="0" b="9525"/>
            <wp:docPr id="2284854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CA1075" w14:textId="77777777" w:rsidR="00040F4F" w:rsidRPr="003E17AD" w:rsidRDefault="00040F4F" w:rsidP="00040F4F">
      <w:pPr>
        <w:numPr>
          <w:ilvl w:val="0"/>
          <w:numId w:val="5"/>
        </w:numPr>
        <w:spacing w:after="0" w:line="240" w:lineRule="auto"/>
      </w:pPr>
      <w:r w:rsidRPr="003E17AD">
        <w:t>“It is child-</w:t>
      </w:r>
      <w:proofErr w:type="spellStart"/>
      <w:r w:rsidRPr="003E17AD">
        <w:t>centred</w:t>
      </w:r>
      <w:proofErr w:type="spellEnd"/>
      <w:r w:rsidRPr="003E17AD">
        <w:t>, addresses poverty and had equity and wellbeing at its heart, but raises concerns about feasibility, workforce capacity, and the need for careful implementation.”</w:t>
      </w:r>
    </w:p>
    <w:p w14:paraId="3CE61A97" w14:textId="77777777" w:rsidR="00040F4F" w:rsidRPr="003E17AD" w:rsidRDefault="00040F4F" w:rsidP="00040F4F">
      <w:pPr>
        <w:numPr>
          <w:ilvl w:val="0"/>
          <w:numId w:val="5"/>
        </w:numPr>
        <w:spacing w:after="0" w:line="240" w:lineRule="auto"/>
      </w:pPr>
      <w:r w:rsidRPr="003E17AD">
        <w:t>“Some aspects of this are exactly what we would like to happen – reduced classes, later school start age – however, the detail of some promises are vague and open to interpretation.”</w:t>
      </w:r>
    </w:p>
    <w:p w14:paraId="6296F4A3" w14:textId="77777777" w:rsidR="00040F4F" w:rsidRPr="003E17AD" w:rsidRDefault="00040F4F" w:rsidP="00040F4F">
      <w:pPr>
        <w:numPr>
          <w:ilvl w:val="0"/>
          <w:numId w:val="5"/>
        </w:numPr>
        <w:spacing w:after="0" w:line="240" w:lineRule="auto"/>
      </w:pPr>
      <w:r w:rsidRPr="003E17AD">
        <w:t xml:space="preserve">“A bold, wellbeing-driven and reform-heavy offer that </w:t>
      </w:r>
      <w:proofErr w:type="spellStart"/>
      <w:r w:rsidRPr="003E17AD">
        <w:t>prioritises</w:t>
      </w:r>
      <w:proofErr w:type="spellEnd"/>
      <w:r w:rsidRPr="003E17AD">
        <w:t xml:space="preserve"> equity, mental health and reduced pressure on pupils and staff, but poses significant challenges in terms of system-wide change, workforce capacity, and practical delivery.”</w:t>
      </w:r>
    </w:p>
    <w:p w14:paraId="61CF254E" w14:textId="372A8D49" w:rsidR="00C56D1A" w:rsidRDefault="00C56D1A" w:rsidP="00040F4F">
      <w:pPr>
        <w:spacing w:after="0" w:line="240" w:lineRule="auto"/>
        <w:rPr>
          <w:b/>
          <w:bCs/>
          <w:lang w:val="en-GB"/>
        </w:rPr>
      </w:pPr>
    </w:p>
    <w:p w14:paraId="41C5E397" w14:textId="77777777" w:rsidR="00A0767D" w:rsidRDefault="00A0767D" w:rsidP="00A0767D">
      <w:pPr>
        <w:spacing w:after="0" w:line="240" w:lineRule="auto"/>
        <w:ind w:left="142"/>
        <w:rPr>
          <w:b/>
          <w:bCs/>
          <w:lang w:val="en-GB"/>
        </w:rPr>
      </w:pPr>
      <w:r w:rsidRPr="0071633A">
        <w:rPr>
          <w:b/>
          <w:bCs/>
          <w:lang w:val="en-GB"/>
        </w:rPr>
        <w:t xml:space="preserve">If implemented as described, how would </w:t>
      </w:r>
      <w:r>
        <w:rPr>
          <w:b/>
          <w:bCs/>
          <w:lang w:val="en-GB"/>
        </w:rPr>
        <w:t xml:space="preserve">the </w:t>
      </w:r>
      <w:r w:rsidRPr="00555E57">
        <w:rPr>
          <w:b/>
          <w:bCs/>
          <w:u w:val="single"/>
          <w:lang w:val="en-GB"/>
        </w:rPr>
        <w:t>Liberal Democrat</w:t>
      </w:r>
      <w:r>
        <w:rPr>
          <w:b/>
          <w:bCs/>
          <w:lang w:val="en-GB"/>
        </w:rPr>
        <w:t xml:space="preserve"> </w:t>
      </w:r>
      <w:r w:rsidRPr="0071633A">
        <w:rPr>
          <w:b/>
          <w:bCs/>
          <w:lang w:val="en-GB"/>
        </w:rPr>
        <w:t>package affect your school overall?</w:t>
      </w:r>
    </w:p>
    <w:p w14:paraId="5FB8E3AE" w14:textId="77777777" w:rsidR="00A0767D" w:rsidRDefault="00A0767D" w:rsidP="00A0767D">
      <w:pPr>
        <w:spacing w:after="0" w:line="240" w:lineRule="auto"/>
        <w:rPr>
          <w:noProof/>
        </w:rPr>
      </w:pPr>
      <w:r w:rsidRPr="00441B4C">
        <w:rPr>
          <w:noProof/>
        </w:rPr>
        <w:drawing>
          <wp:inline distT="0" distB="0" distL="0" distR="0" wp14:anchorId="1752ED05" wp14:editId="635B8F4A">
            <wp:extent cx="5943600" cy="1924050"/>
            <wp:effectExtent l="0" t="0" r="0" b="0"/>
            <wp:docPr id="14727480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038385" w14:textId="77777777" w:rsidR="00A0767D" w:rsidRPr="00555E57" w:rsidRDefault="00A0767D" w:rsidP="00A0767D">
      <w:pPr>
        <w:numPr>
          <w:ilvl w:val="0"/>
          <w:numId w:val="4"/>
        </w:numPr>
        <w:spacing w:after="0" w:line="240" w:lineRule="auto"/>
        <w:rPr>
          <w:lang w:val="en"/>
        </w:rPr>
      </w:pPr>
      <w:r w:rsidRPr="00555E57">
        <w:rPr>
          <w:lang w:val="en"/>
        </w:rPr>
        <w:t>“I like the focus on early years and the recognition of more support staff being needed.”</w:t>
      </w:r>
    </w:p>
    <w:p w14:paraId="48D96214" w14:textId="77777777" w:rsidR="00A0767D" w:rsidRPr="00555E57" w:rsidRDefault="00A0767D" w:rsidP="00A0767D">
      <w:pPr>
        <w:numPr>
          <w:ilvl w:val="0"/>
          <w:numId w:val="4"/>
        </w:numPr>
        <w:spacing w:after="0" w:line="240" w:lineRule="auto"/>
        <w:rPr>
          <w:lang w:val="en"/>
        </w:rPr>
      </w:pPr>
      <w:r w:rsidRPr="00555E57">
        <w:rPr>
          <w:lang w:val="en"/>
        </w:rPr>
        <w:t xml:space="preserve">“A supportive, inclusion-led and workforce-focused offer that </w:t>
      </w:r>
      <w:proofErr w:type="spellStart"/>
      <w:r w:rsidRPr="00555E57">
        <w:rPr>
          <w:lang w:val="en"/>
        </w:rPr>
        <w:t>prioritises</w:t>
      </w:r>
      <w:proofErr w:type="spellEnd"/>
      <w:r w:rsidRPr="00555E57">
        <w:rPr>
          <w:lang w:val="en"/>
        </w:rPr>
        <w:t xml:space="preserve"> staffing stability and pupil wellbeing, with strong potential but dependent on effective coordination, recruitment, and sustainable funding.”</w:t>
      </w:r>
    </w:p>
    <w:p w14:paraId="56946E29" w14:textId="77777777" w:rsidR="00A0767D" w:rsidRPr="00555E57" w:rsidRDefault="00A0767D" w:rsidP="00A0767D">
      <w:pPr>
        <w:numPr>
          <w:ilvl w:val="0"/>
          <w:numId w:val="4"/>
        </w:numPr>
        <w:spacing w:after="0" w:line="240" w:lineRule="auto"/>
        <w:rPr>
          <w:lang w:val="en"/>
        </w:rPr>
      </w:pPr>
      <w:r w:rsidRPr="00555E57">
        <w:rPr>
          <w:lang w:val="en"/>
        </w:rPr>
        <w:t>“</w:t>
      </w:r>
      <w:r w:rsidRPr="00B77537">
        <w:t>There are some good concepts and emphasis on supporting the school workforce but would like to see more specific mention of supporting school leadership teams.</w:t>
      </w:r>
      <w:r>
        <w:t>”</w:t>
      </w:r>
    </w:p>
    <w:p w14:paraId="4D3E9E63" w14:textId="77777777" w:rsidR="00A0767D" w:rsidRDefault="00A0767D" w:rsidP="00040F4F">
      <w:pPr>
        <w:spacing w:after="0" w:line="240" w:lineRule="auto"/>
        <w:ind w:left="142"/>
        <w:rPr>
          <w:b/>
          <w:bCs/>
          <w:lang w:val="en-GB"/>
        </w:rPr>
      </w:pPr>
    </w:p>
    <w:p w14:paraId="0E0B83CB" w14:textId="4A94E5BF" w:rsidR="00040F4F" w:rsidRDefault="00040F4F" w:rsidP="00040F4F">
      <w:pPr>
        <w:spacing w:after="0" w:line="240" w:lineRule="auto"/>
        <w:ind w:left="142"/>
        <w:rPr>
          <w:b/>
          <w:bCs/>
          <w:lang w:val="en-GB"/>
        </w:rPr>
      </w:pPr>
      <w:r w:rsidRPr="0071633A">
        <w:rPr>
          <w:b/>
          <w:bCs/>
          <w:lang w:val="en-GB"/>
        </w:rPr>
        <w:t xml:space="preserve">If implemented as described, how would </w:t>
      </w:r>
      <w:r>
        <w:rPr>
          <w:b/>
          <w:bCs/>
          <w:lang w:val="en-GB"/>
        </w:rPr>
        <w:t>the</w:t>
      </w:r>
      <w:r w:rsidRPr="0071633A">
        <w:rPr>
          <w:b/>
          <w:bCs/>
          <w:lang w:val="en-GB"/>
        </w:rPr>
        <w:t xml:space="preserve"> </w:t>
      </w:r>
      <w:r w:rsidRPr="00555E57">
        <w:rPr>
          <w:b/>
          <w:bCs/>
          <w:u w:val="single"/>
          <w:lang w:val="en-GB"/>
        </w:rPr>
        <w:t>SNP</w:t>
      </w:r>
      <w:r w:rsidRPr="0071633A">
        <w:rPr>
          <w:b/>
          <w:bCs/>
          <w:lang w:val="en-GB"/>
        </w:rPr>
        <w:t xml:space="preserve"> package affect your school overall?</w:t>
      </w:r>
    </w:p>
    <w:p w14:paraId="6ACBC368" w14:textId="77777777" w:rsidR="00040F4F" w:rsidRDefault="00040F4F" w:rsidP="00040F4F">
      <w:pPr>
        <w:spacing w:after="0" w:line="240" w:lineRule="auto"/>
      </w:pPr>
      <w:r w:rsidRPr="00441B4C">
        <w:rPr>
          <w:noProof/>
        </w:rPr>
        <w:drawing>
          <wp:inline distT="0" distB="0" distL="0" distR="0" wp14:anchorId="6DB5E71B" wp14:editId="766FE374">
            <wp:extent cx="5848985" cy="2019300"/>
            <wp:effectExtent l="0" t="0" r="18415" b="0"/>
            <wp:docPr id="1500068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14639F" w14:textId="77777777" w:rsidR="00040F4F" w:rsidRPr="00D40C62" w:rsidRDefault="00040F4F" w:rsidP="00040F4F">
      <w:pPr>
        <w:numPr>
          <w:ilvl w:val="0"/>
          <w:numId w:val="1"/>
        </w:numPr>
        <w:spacing w:after="0" w:line="240" w:lineRule="auto"/>
      </w:pPr>
      <w:r w:rsidRPr="00D40C62">
        <w:t>“</w:t>
      </w:r>
      <w:r w:rsidRPr="00C56D1A">
        <w:t>An aspirational focus on poverty and ASN but without convincing regard for practicality or impact.</w:t>
      </w:r>
      <w:r>
        <w:t>”</w:t>
      </w:r>
    </w:p>
    <w:p w14:paraId="773E8188" w14:textId="77777777" w:rsidR="00040F4F" w:rsidRDefault="00040F4F" w:rsidP="00040F4F">
      <w:pPr>
        <w:numPr>
          <w:ilvl w:val="0"/>
          <w:numId w:val="1"/>
        </w:numPr>
        <w:spacing w:after="0" w:line="240" w:lineRule="auto"/>
      </w:pPr>
      <w:r w:rsidRPr="00D40C62">
        <w:t xml:space="preserve">“An ambitious and equity-driven </w:t>
      </w:r>
      <w:proofErr w:type="spellStart"/>
      <w:r w:rsidRPr="00D40C62">
        <w:t>programme</w:t>
      </w:r>
      <w:proofErr w:type="spellEnd"/>
      <w:r w:rsidRPr="00D40C62">
        <w:t xml:space="preserve"> that aligns well with school priorities on inclusion and poverty, but whose success will depend heavily on clear funding, workforce capacity, and deliverability at school level.”</w:t>
      </w:r>
    </w:p>
    <w:p w14:paraId="33FC3625" w14:textId="77777777" w:rsidR="00040F4F" w:rsidRDefault="00040F4F" w:rsidP="00040F4F">
      <w:pPr>
        <w:numPr>
          <w:ilvl w:val="0"/>
          <w:numId w:val="1"/>
        </w:numPr>
        <w:spacing w:after="0" w:line="240" w:lineRule="auto"/>
      </w:pPr>
      <w:r>
        <w:t>“</w:t>
      </w:r>
      <w:r w:rsidRPr="00306B32">
        <w:t>The benefits to families and children are strong but the workload for school leaders will ultimately continue to rise and we are already stretched to breaking point.</w:t>
      </w:r>
      <w:r>
        <w:t>”</w:t>
      </w:r>
    </w:p>
    <w:p w14:paraId="3D55C358" w14:textId="6330528B" w:rsidR="00DF4A82" w:rsidRPr="003E17AD" w:rsidRDefault="00681A90" w:rsidP="00040F4F">
      <w:pPr>
        <w:spacing w:after="0" w:line="240" w:lineRule="auto"/>
      </w:pPr>
      <w:r>
        <w:rPr>
          <w:b/>
          <w:bCs/>
          <w:lang w:val="en-GB"/>
        </w:rPr>
        <w:br w:type="page"/>
      </w:r>
    </w:p>
    <w:p w14:paraId="1E33D486" w14:textId="77777777" w:rsidR="00DF4A82" w:rsidRDefault="00DF4A82" w:rsidP="00B6413E">
      <w:pPr>
        <w:spacing w:after="0" w:line="240" w:lineRule="auto"/>
      </w:pPr>
    </w:p>
    <w:p w14:paraId="365469FA" w14:textId="77777777" w:rsidR="00A26C68" w:rsidRDefault="00A26C68" w:rsidP="00A26C68">
      <w:pPr>
        <w:spacing w:after="0" w:line="240" w:lineRule="auto"/>
        <w:ind w:left="142"/>
        <w:rPr>
          <w:b/>
          <w:bCs/>
          <w:lang w:val="en-GB"/>
        </w:rPr>
      </w:pPr>
      <w:r w:rsidRPr="00555E57">
        <w:rPr>
          <w:b/>
          <w:bCs/>
          <w:lang w:val="en-GB"/>
        </w:rPr>
        <w:t xml:space="preserve">If implemented as described, how would </w:t>
      </w:r>
      <w:r>
        <w:rPr>
          <w:b/>
          <w:bCs/>
          <w:lang w:val="en-GB"/>
        </w:rPr>
        <w:t xml:space="preserve">the </w:t>
      </w:r>
      <w:r w:rsidRPr="00555E57">
        <w:rPr>
          <w:b/>
          <w:bCs/>
          <w:u w:val="single"/>
          <w:lang w:val="en-GB"/>
        </w:rPr>
        <w:t>Conservative</w:t>
      </w:r>
      <w:r w:rsidRPr="00555E57">
        <w:rPr>
          <w:b/>
          <w:bCs/>
          <w:lang w:val="en-GB"/>
        </w:rPr>
        <w:t xml:space="preserve"> package affect your school overall?</w:t>
      </w:r>
    </w:p>
    <w:p w14:paraId="5F726360" w14:textId="77777777" w:rsidR="00A26C68" w:rsidRDefault="00A26C68" w:rsidP="00A26C68">
      <w:pPr>
        <w:spacing w:after="0" w:line="240" w:lineRule="auto"/>
      </w:pPr>
      <w:r w:rsidRPr="00441B4C">
        <w:rPr>
          <w:noProof/>
        </w:rPr>
        <w:drawing>
          <wp:inline distT="0" distB="0" distL="0" distR="0" wp14:anchorId="2A7016A3" wp14:editId="2921394B">
            <wp:extent cx="5943600" cy="2009775"/>
            <wp:effectExtent l="0" t="0" r="0" b="9525"/>
            <wp:docPr id="8640327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5B459F" w14:textId="77777777" w:rsidR="00A26C68" w:rsidRPr="00752ECF" w:rsidRDefault="00A26C68" w:rsidP="00A26C68">
      <w:pPr>
        <w:numPr>
          <w:ilvl w:val="0"/>
          <w:numId w:val="3"/>
        </w:numPr>
        <w:spacing w:after="0" w:line="240" w:lineRule="auto"/>
        <w:rPr>
          <w:lang w:val="en"/>
        </w:rPr>
      </w:pPr>
      <w:r>
        <w:rPr>
          <w:lang w:val="en"/>
        </w:rPr>
        <w:t>“</w:t>
      </w:r>
      <w:r w:rsidRPr="00752ECF">
        <w:rPr>
          <w:lang w:val="en"/>
        </w:rPr>
        <w:t>A huge backward step in equity and equality. An infringement on children’s rights and an insulting package of measures which take no account of progress in Scottish education.”</w:t>
      </w:r>
    </w:p>
    <w:p w14:paraId="428AC63E" w14:textId="77777777" w:rsidR="00A26C68" w:rsidRPr="00752ECF" w:rsidRDefault="00A26C68" w:rsidP="00A26C68">
      <w:pPr>
        <w:numPr>
          <w:ilvl w:val="0"/>
          <w:numId w:val="3"/>
        </w:numPr>
        <w:spacing w:after="0" w:line="240" w:lineRule="auto"/>
        <w:rPr>
          <w:lang w:val="en"/>
        </w:rPr>
      </w:pPr>
      <w:r w:rsidRPr="00752ECF">
        <w:rPr>
          <w:lang w:val="en"/>
        </w:rPr>
        <w:t xml:space="preserve">“A standards-focused and autonomy-driven offer that </w:t>
      </w:r>
      <w:proofErr w:type="spellStart"/>
      <w:r w:rsidRPr="00752ECF">
        <w:rPr>
          <w:lang w:val="en"/>
        </w:rPr>
        <w:t>prioritises</w:t>
      </w:r>
      <w:proofErr w:type="spellEnd"/>
      <w:r w:rsidRPr="00752ECF">
        <w:rPr>
          <w:lang w:val="en"/>
        </w:rPr>
        <w:t xml:space="preserve"> curriculum reform, stronger discipline and direct school funding, but carries significant implementation risk given the scale of change and workforce demands.”</w:t>
      </w:r>
    </w:p>
    <w:p w14:paraId="60E41E6D" w14:textId="77777777" w:rsidR="00A26C68" w:rsidRDefault="00A26C68" w:rsidP="00A26C68">
      <w:pPr>
        <w:numPr>
          <w:ilvl w:val="0"/>
          <w:numId w:val="3"/>
        </w:numPr>
        <w:spacing w:after="0" w:line="240" w:lineRule="auto"/>
        <w:rPr>
          <w:lang w:val="en"/>
        </w:rPr>
      </w:pPr>
      <w:r w:rsidRPr="00752ECF">
        <w:rPr>
          <w:lang w:val="en"/>
        </w:rPr>
        <w:t xml:space="preserve">“There are some good </w:t>
      </w:r>
      <w:proofErr w:type="gramStart"/>
      <w:r w:rsidRPr="00752ECF">
        <w:rPr>
          <w:lang w:val="en"/>
        </w:rPr>
        <w:t>points</w:t>
      </w:r>
      <w:proofErr w:type="gramEnd"/>
      <w:r w:rsidRPr="00752ECF">
        <w:rPr>
          <w:lang w:val="en"/>
        </w:rPr>
        <w:t xml:space="preserve"> but the negatives are hugely concerning and will negatively impact – it would take away what is unique and positive about Scottish education.”</w:t>
      </w:r>
    </w:p>
    <w:p w14:paraId="1844F5D8" w14:textId="77777777" w:rsidR="003165AF" w:rsidRDefault="003165AF" w:rsidP="00681A90">
      <w:pPr>
        <w:spacing w:after="0" w:line="240" w:lineRule="auto"/>
        <w:ind w:left="142"/>
        <w:rPr>
          <w:b/>
          <w:bCs/>
          <w:lang w:val="en-GB"/>
        </w:rPr>
      </w:pPr>
    </w:p>
    <w:p w14:paraId="5551F7BB" w14:textId="5CE6AB42" w:rsidR="00DF4A82" w:rsidRDefault="00DF4A82" w:rsidP="00681A90">
      <w:pPr>
        <w:spacing w:after="0" w:line="240" w:lineRule="auto"/>
        <w:ind w:left="142"/>
      </w:pPr>
      <w:r w:rsidRPr="0071633A">
        <w:rPr>
          <w:b/>
          <w:bCs/>
          <w:lang w:val="en-GB"/>
        </w:rPr>
        <w:t>If implemented as described, how would th</w:t>
      </w:r>
      <w:r w:rsidR="00555E57">
        <w:rPr>
          <w:b/>
          <w:bCs/>
          <w:lang w:val="en-GB"/>
        </w:rPr>
        <w:t>e</w:t>
      </w:r>
      <w:r w:rsidRPr="0071633A">
        <w:rPr>
          <w:b/>
          <w:bCs/>
          <w:lang w:val="en-GB"/>
        </w:rPr>
        <w:t xml:space="preserve"> </w:t>
      </w:r>
      <w:r w:rsidRPr="00681A90">
        <w:rPr>
          <w:b/>
          <w:bCs/>
          <w:u w:val="single"/>
          <w:lang w:val="en-GB"/>
        </w:rPr>
        <w:t>Reform</w:t>
      </w:r>
      <w:r>
        <w:rPr>
          <w:b/>
          <w:bCs/>
          <w:lang w:val="en-GB"/>
        </w:rPr>
        <w:t xml:space="preserve"> </w:t>
      </w:r>
      <w:r w:rsidRPr="0071633A">
        <w:rPr>
          <w:b/>
          <w:bCs/>
          <w:lang w:val="en-GB"/>
        </w:rPr>
        <w:t>package affect your school overall?</w:t>
      </w:r>
    </w:p>
    <w:p w14:paraId="558B3BD0" w14:textId="7ABAFB53" w:rsidR="00DF4A82" w:rsidRDefault="00441B4C" w:rsidP="00B6413E">
      <w:pPr>
        <w:tabs>
          <w:tab w:val="left" w:pos="5600"/>
        </w:tabs>
        <w:spacing w:after="0" w:line="240" w:lineRule="auto"/>
      </w:pPr>
      <w:r w:rsidRPr="00441B4C">
        <w:rPr>
          <w:noProof/>
        </w:rPr>
        <w:drawing>
          <wp:inline distT="0" distB="0" distL="0" distR="0" wp14:anchorId="33DD3437" wp14:editId="684002DE">
            <wp:extent cx="5943600" cy="2124075"/>
            <wp:effectExtent l="0" t="0" r="0" b="9525"/>
            <wp:docPr id="4623501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EBA2FE" w14:textId="25410220" w:rsidR="00DF4A82" w:rsidRPr="005F1746" w:rsidRDefault="00DF4A82" w:rsidP="00B6413E">
      <w:pPr>
        <w:numPr>
          <w:ilvl w:val="0"/>
          <w:numId w:val="6"/>
        </w:numPr>
        <w:tabs>
          <w:tab w:val="left" w:pos="5600"/>
        </w:tabs>
        <w:spacing w:after="0" w:line="240" w:lineRule="auto"/>
      </w:pPr>
      <w:r w:rsidRPr="005F1746">
        <w:t>“</w:t>
      </w:r>
      <w:r w:rsidR="000D77C1">
        <w:t>…</w:t>
      </w:r>
      <w:r w:rsidRPr="005F1746">
        <w:t xml:space="preserve"> ill-informed and not at all </w:t>
      </w:r>
      <w:proofErr w:type="gramStart"/>
      <w:r w:rsidRPr="005F1746">
        <w:t>child-</w:t>
      </w:r>
      <w:proofErr w:type="spellStart"/>
      <w:r w:rsidRPr="005F1746">
        <w:t>centred</w:t>
      </w:r>
      <w:proofErr w:type="spellEnd"/>
      <w:proofErr w:type="gramEnd"/>
      <w:r w:rsidRPr="005F1746">
        <w:t>.”</w:t>
      </w:r>
    </w:p>
    <w:p w14:paraId="0BAA5895" w14:textId="6D07B424" w:rsidR="000C08D4" w:rsidRDefault="00DF4A82" w:rsidP="00555E57">
      <w:pPr>
        <w:numPr>
          <w:ilvl w:val="0"/>
          <w:numId w:val="6"/>
        </w:numPr>
        <w:tabs>
          <w:tab w:val="left" w:pos="5600"/>
        </w:tabs>
        <w:spacing w:after="0" w:line="240" w:lineRule="auto"/>
        <w:sectPr w:rsidR="000C08D4" w:rsidSect="00555E57">
          <w:headerReference w:type="default" r:id="rId14"/>
          <w:pgSz w:w="12240" w:h="15840"/>
          <w:pgMar w:top="1276" w:right="1440" w:bottom="1276" w:left="1440" w:header="720" w:footer="720" w:gutter="0"/>
          <w:cols w:space="720"/>
          <w:docGrid w:linePitch="360"/>
        </w:sectPr>
      </w:pPr>
      <w:r w:rsidRPr="005F1746">
        <w:t>“</w:t>
      </w:r>
      <w:r w:rsidR="00B77537" w:rsidRPr="00B77537">
        <w:t xml:space="preserve">Lack of understanding of the issues faced by the Scottish </w:t>
      </w:r>
      <w:r w:rsidR="00B77537">
        <w:t>e</w:t>
      </w:r>
      <w:r w:rsidR="00B77537" w:rsidRPr="00B77537">
        <w:t xml:space="preserve">ducation </w:t>
      </w:r>
      <w:r w:rsidR="00B77537">
        <w:t>s</w:t>
      </w:r>
      <w:r w:rsidR="00B77537" w:rsidRPr="00B77537">
        <w:t>ystem at this time so pledges don't meet the known needs.</w:t>
      </w:r>
      <w:r w:rsidR="00B77537">
        <w:t>”</w:t>
      </w:r>
    </w:p>
    <w:p w14:paraId="2A489A85" w14:textId="77777777" w:rsidR="00A76DB9" w:rsidRPr="00A76DB9" w:rsidRDefault="00A76DB9" w:rsidP="000C08D4">
      <w:pPr>
        <w:tabs>
          <w:tab w:val="left" w:pos="5600"/>
        </w:tabs>
        <w:spacing w:after="0" w:line="240" w:lineRule="auto"/>
        <w:rPr>
          <w:b/>
          <w:bCs/>
        </w:rPr>
      </w:pPr>
      <w:r w:rsidRPr="00A76DB9">
        <w:rPr>
          <w:b/>
          <w:bCs/>
        </w:rPr>
        <w:lastRenderedPageBreak/>
        <w:t>ASN from AHDS annual workload survey 2026</w:t>
      </w:r>
    </w:p>
    <w:p w14:paraId="066701D2" w14:textId="77777777" w:rsidR="00A76DB9" w:rsidRDefault="00A76DB9" w:rsidP="000C08D4">
      <w:pPr>
        <w:tabs>
          <w:tab w:val="left" w:pos="5600"/>
        </w:tabs>
        <w:spacing w:after="0" w:line="240" w:lineRule="auto"/>
      </w:pPr>
    </w:p>
    <w:p w14:paraId="4A5D0CC9" w14:textId="3E5CBA61" w:rsidR="00965ADF" w:rsidRDefault="00965ADF" w:rsidP="000C08D4">
      <w:pPr>
        <w:tabs>
          <w:tab w:val="left" w:pos="5600"/>
        </w:tabs>
        <w:spacing w:after="0" w:line="240" w:lineRule="auto"/>
        <w:rPr>
          <w:rFonts w:ascii="Arial" w:hAnsi="Arial" w:cs="Arial"/>
          <w:bCs/>
        </w:rPr>
      </w:pPr>
      <w:r>
        <w:rPr>
          <w:rFonts w:ascii="Arial" w:hAnsi="Arial" w:cs="Arial"/>
          <w:bCs/>
        </w:rPr>
        <w:t>I</w:t>
      </w:r>
      <w:r w:rsidRPr="009B4FFB">
        <w:rPr>
          <w:rFonts w:ascii="Arial" w:hAnsi="Arial" w:cs="Arial"/>
          <w:bCs/>
        </w:rPr>
        <w:t xml:space="preserve">nclusion </w:t>
      </w:r>
      <w:r>
        <w:rPr>
          <w:rFonts w:ascii="Arial" w:hAnsi="Arial" w:cs="Arial"/>
          <w:bCs/>
        </w:rPr>
        <w:t>has been a recurring theme in response to successive annual workload surveys and has been repeatedly communicated to the main parties over the course of the last parliament as the key issue identified by school leaders.</w:t>
      </w:r>
    </w:p>
    <w:p w14:paraId="168D4EE9" w14:textId="77777777" w:rsidR="00965ADF" w:rsidRDefault="00965ADF" w:rsidP="000C08D4">
      <w:pPr>
        <w:tabs>
          <w:tab w:val="left" w:pos="5600"/>
        </w:tabs>
        <w:spacing w:after="0" w:line="240" w:lineRule="auto"/>
        <w:rPr>
          <w:rFonts w:ascii="Arial" w:hAnsi="Arial" w:cs="Arial"/>
          <w:bCs/>
        </w:rPr>
      </w:pPr>
    </w:p>
    <w:p w14:paraId="0F5F4170" w14:textId="3FC0BA1D" w:rsidR="00965ADF" w:rsidRDefault="00965ADF" w:rsidP="000C08D4">
      <w:pPr>
        <w:tabs>
          <w:tab w:val="left" w:pos="5600"/>
        </w:tabs>
        <w:spacing w:after="0" w:line="240" w:lineRule="auto"/>
        <w:rPr>
          <w:rFonts w:ascii="Arial" w:hAnsi="Arial" w:cs="Arial"/>
          <w:bCs/>
        </w:rPr>
      </w:pPr>
      <w:r>
        <w:rPr>
          <w:rFonts w:ascii="Arial" w:hAnsi="Arial" w:cs="Arial"/>
          <w:bCs/>
        </w:rPr>
        <w:t>The 2026 survey response once again makes this clear:</w:t>
      </w:r>
    </w:p>
    <w:p w14:paraId="76C2CDD4" w14:textId="0B2E3AAE" w:rsidR="00965ADF" w:rsidRDefault="00965ADF" w:rsidP="00965ADF">
      <w:pPr>
        <w:tabs>
          <w:tab w:val="left" w:pos="5600"/>
        </w:tabs>
        <w:spacing w:after="0" w:line="240" w:lineRule="auto"/>
        <w:jc w:val="center"/>
        <w:rPr>
          <w:rFonts w:ascii="Arial" w:hAnsi="Arial" w:cs="Arial"/>
          <w:bCs/>
        </w:rPr>
      </w:pPr>
      <w:r>
        <w:rPr>
          <w:noProof/>
        </w:rPr>
        <w:drawing>
          <wp:inline distT="0" distB="0" distL="0" distR="0" wp14:anchorId="078DDEFC" wp14:editId="5C0BBAFA">
            <wp:extent cx="5731510" cy="2743200"/>
            <wp:effectExtent l="0" t="0" r="2540" b="0"/>
            <wp:docPr id="1996981721" name="Chart 1">
              <a:extLst xmlns:a="http://schemas.openxmlformats.org/drawingml/2006/main">
                <a:ext uri="{FF2B5EF4-FFF2-40B4-BE49-F238E27FC236}">
                  <a16:creationId xmlns:a16="http://schemas.microsoft.com/office/drawing/2014/main" id="{F0686215-C0EC-9129-F6E3-158B9783C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D7FAA8" w14:textId="77777777" w:rsidR="00965ADF" w:rsidRDefault="00965ADF" w:rsidP="00965ADF">
      <w:pPr>
        <w:tabs>
          <w:tab w:val="left" w:pos="5600"/>
        </w:tabs>
        <w:spacing w:after="0" w:line="240" w:lineRule="auto"/>
        <w:jc w:val="center"/>
        <w:rPr>
          <w:rFonts w:ascii="Arial" w:hAnsi="Arial" w:cs="Arial"/>
          <w:bCs/>
        </w:rPr>
      </w:pPr>
    </w:p>
    <w:p w14:paraId="213F0EF9" w14:textId="69FC6AF7" w:rsidR="00965ADF" w:rsidRDefault="00965ADF" w:rsidP="000C08D4">
      <w:pPr>
        <w:tabs>
          <w:tab w:val="left" w:pos="5600"/>
        </w:tabs>
        <w:spacing w:after="0" w:line="240" w:lineRule="auto"/>
        <w:rPr>
          <w:rFonts w:ascii="Arial" w:hAnsi="Arial" w:cs="Arial"/>
          <w:bCs/>
        </w:rPr>
      </w:pPr>
      <w:r>
        <w:rPr>
          <w:rFonts w:ascii="Arial" w:hAnsi="Arial" w:cs="Arial"/>
          <w:bCs/>
        </w:rPr>
        <w:t xml:space="preserve">The challenges faced by schools are increasing levels of need while the </w:t>
      </w:r>
      <w:proofErr w:type="gramStart"/>
      <w:r>
        <w:rPr>
          <w:rFonts w:ascii="Arial" w:hAnsi="Arial" w:cs="Arial"/>
          <w:bCs/>
        </w:rPr>
        <w:t>resource</w:t>
      </w:r>
      <w:proofErr w:type="gramEnd"/>
      <w:r>
        <w:rPr>
          <w:rFonts w:ascii="Arial" w:hAnsi="Arial" w:cs="Arial"/>
          <w:bCs/>
        </w:rPr>
        <w:t xml:space="preserve"> available to provide </w:t>
      </w:r>
      <w:r w:rsidR="0042377D">
        <w:rPr>
          <w:rFonts w:ascii="Arial" w:hAnsi="Arial" w:cs="Arial"/>
          <w:bCs/>
        </w:rPr>
        <w:t xml:space="preserve">the required support </w:t>
      </w:r>
      <w:proofErr w:type="gramStart"/>
      <w:r w:rsidR="0042377D">
        <w:rPr>
          <w:rFonts w:ascii="Arial" w:hAnsi="Arial" w:cs="Arial"/>
          <w:bCs/>
        </w:rPr>
        <w:t>falls:</w:t>
      </w:r>
      <w:proofErr w:type="gramEnd"/>
    </w:p>
    <w:p w14:paraId="6A9AF9C8" w14:textId="44449823" w:rsidR="000450D8" w:rsidRDefault="000450D8" w:rsidP="00965ADF">
      <w:pPr>
        <w:tabs>
          <w:tab w:val="left" w:pos="5600"/>
        </w:tabs>
        <w:spacing w:after="0" w:line="240" w:lineRule="auto"/>
        <w:jc w:val="center"/>
      </w:pPr>
      <w:r>
        <w:rPr>
          <w:noProof/>
        </w:rPr>
        <w:drawing>
          <wp:inline distT="0" distB="0" distL="0" distR="0" wp14:anchorId="6D6CA806" wp14:editId="4910F28B">
            <wp:extent cx="4572000" cy="2743200"/>
            <wp:effectExtent l="0" t="0" r="0" b="0"/>
            <wp:docPr id="2070612678" name="Chart 1">
              <a:extLst xmlns:a="http://schemas.openxmlformats.org/drawingml/2006/main">
                <a:ext uri="{FF2B5EF4-FFF2-40B4-BE49-F238E27FC236}">
                  <a16:creationId xmlns:a16="http://schemas.microsoft.com/office/drawing/2014/main" id="{2F83E111-D506-88CF-5222-40B2FA005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339F87" w14:textId="77777777" w:rsidR="000450D8" w:rsidRDefault="000450D8" w:rsidP="000C08D4">
      <w:pPr>
        <w:tabs>
          <w:tab w:val="left" w:pos="5600"/>
        </w:tabs>
        <w:spacing w:after="0" w:line="240" w:lineRule="auto"/>
      </w:pPr>
    </w:p>
    <w:p w14:paraId="14B8F192" w14:textId="77777777" w:rsidR="0042377D" w:rsidRDefault="0042377D" w:rsidP="000C08D4">
      <w:pPr>
        <w:tabs>
          <w:tab w:val="left" w:pos="5600"/>
        </w:tabs>
        <w:spacing w:after="0" w:line="240" w:lineRule="auto"/>
      </w:pPr>
      <w:r>
        <w:t>55% of members who had sought a specialist placement for a pupil had their request rejected.  The vast majority (84%) felt that placements would have been approved for these pupils in the past.  Instead, they reported being required to maintain the pupils in mainstream without the support necessary to meet pupil need.</w:t>
      </w:r>
    </w:p>
    <w:p w14:paraId="4E1D89D6" w14:textId="24E75F50" w:rsidR="0042377D" w:rsidRDefault="0042377D" w:rsidP="0042377D">
      <w:pPr>
        <w:tabs>
          <w:tab w:val="left" w:pos="5600"/>
        </w:tabs>
        <w:spacing w:after="0" w:line="240" w:lineRule="auto"/>
        <w:jc w:val="center"/>
        <w:sectPr w:rsidR="0042377D" w:rsidSect="00555E57">
          <w:headerReference w:type="default" r:id="rId17"/>
          <w:pgSz w:w="12240" w:h="15840"/>
          <w:pgMar w:top="1276" w:right="1440" w:bottom="1276" w:left="1440" w:header="720" w:footer="720" w:gutter="0"/>
          <w:cols w:space="720"/>
          <w:docGrid w:linePitch="360"/>
        </w:sectPr>
      </w:pPr>
      <w:r w:rsidRPr="00855F1B">
        <w:rPr>
          <w:rFonts w:ascii="Arial" w:hAnsi="Arial" w:cs="Arial"/>
          <w:bCs/>
          <w:noProof/>
        </w:rPr>
        <w:lastRenderedPageBreak/>
        <w:drawing>
          <wp:inline distT="0" distB="0" distL="0" distR="0" wp14:anchorId="37600FE7" wp14:editId="377F52C1">
            <wp:extent cx="5731510" cy="4305300"/>
            <wp:effectExtent l="0" t="0" r="2540" b="0"/>
            <wp:docPr id="12079644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8459AE" w14:textId="77777777" w:rsidR="00A76DB9" w:rsidRPr="00A76DB9" w:rsidRDefault="00A76DB9" w:rsidP="000C08D4">
      <w:pPr>
        <w:tabs>
          <w:tab w:val="left" w:pos="5600"/>
        </w:tabs>
        <w:spacing w:after="0" w:line="240" w:lineRule="auto"/>
        <w:rPr>
          <w:b/>
          <w:bCs/>
        </w:rPr>
      </w:pPr>
      <w:r w:rsidRPr="00A76DB9">
        <w:rPr>
          <w:b/>
          <w:bCs/>
        </w:rPr>
        <w:lastRenderedPageBreak/>
        <w:t>Undesirability of headship &amp; recommendations, annual workload survey 2026</w:t>
      </w:r>
    </w:p>
    <w:p w14:paraId="6FCBA9B3" w14:textId="77777777" w:rsidR="00A76DB9" w:rsidRDefault="00A76DB9" w:rsidP="000C08D4">
      <w:pPr>
        <w:tabs>
          <w:tab w:val="left" w:pos="5600"/>
        </w:tabs>
        <w:spacing w:after="0" w:line="240" w:lineRule="auto"/>
      </w:pPr>
    </w:p>
    <w:p w14:paraId="42430B7F" w14:textId="22714E0A" w:rsidR="0042377D" w:rsidRDefault="0042377D" w:rsidP="000C08D4">
      <w:pPr>
        <w:tabs>
          <w:tab w:val="left" w:pos="5600"/>
        </w:tabs>
        <w:spacing w:after="0" w:line="240" w:lineRule="auto"/>
      </w:pPr>
      <w:r>
        <w:t>Depute Heads are the group of professionals next in line to become Scotland’s Head Teachers.  The interest in taking on the role of HT amongst DHTs has declined markedly over the eleven years or our survey</w:t>
      </w:r>
    </w:p>
    <w:p w14:paraId="56FF1230" w14:textId="0243992E" w:rsidR="00A76DB9" w:rsidRDefault="00A76DB9" w:rsidP="000C08D4">
      <w:pPr>
        <w:tabs>
          <w:tab w:val="left" w:pos="5600"/>
        </w:tabs>
        <w:spacing w:after="0" w:line="240" w:lineRule="auto"/>
      </w:pPr>
      <w:r w:rsidRPr="009B3B21">
        <w:rPr>
          <w:noProof/>
        </w:rPr>
        <w:drawing>
          <wp:anchor distT="0" distB="0" distL="114300" distR="114300" simplePos="0" relativeHeight="251662336" behindDoc="1" locked="0" layoutInCell="1" allowOverlap="1" wp14:anchorId="358EA760" wp14:editId="2A35A3A7">
            <wp:simplePos x="0" y="0"/>
            <wp:positionH relativeFrom="column">
              <wp:posOffset>1323975</wp:posOffset>
            </wp:positionH>
            <wp:positionV relativeFrom="paragraph">
              <wp:posOffset>165100</wp:posOffset>
            </wp:positionV>
            <wp:extent cx="4838700" cy="2743200"/>
            <wp:effectExtent l="0" t="0" r="0" b="0"/>
            <wp:wrapNone/>
            <wp:docPr id="1584074074" name="Chart 1">
              <a:extLst xmlns:a="http://schemas.openxmlformats.org/drawingml/2006/main">
                <a:ext uri="{FF2B5EF4-FFF2-40B4-BE49-F238E27FC236}">
                  <a16:creationId xmlns:a16="http://schemas.microsoft.com/office/drawing/2014/main" id="{CFC02C33-E8BE-48D1-BA15-3E69BD23D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2122" w:type="dxa"/>
        <w:tblLook w:val="04A0" w:firstRow="1" w:lastRow="0" w:firstColumn="1" w:lastColumn="0" w:noHBand="0" w:noVBand="1"/>
      </w:tblPr>
      <w:tblGrid>
        <w:gridCol w:w="988"/>
        <w:gridCol w:w="1134"/>
      </w:tblGrid>
      <w:tr w:rsidR="0042377D" w:rsidRPr="009B3B21" w14:paraId="48290A18"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211CF0CA" w14:textId="5F283E83" w:rsidR="0042377D" w:rsidRPr="009B3B21" w:rsidRDefault="0042377D" w:rsidP="00A76DB9">
            <w:pPr>
              <w:spacing w:after="0" w:line="240" w:lineRule="auto"/>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Year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4E2D34" w14:textId="09453EC8"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DHT</w:t>
            </w:r>
            <w:r>
              <w:rPr>
                <w:rFonts w:ascii="Calibri" w:eastAsia="Times New Roman" w:hAnsi="Calibri" w:cs="Calibri"/>
                <w:b/>
                <w:bCs/>
                <w:color w:val="000000"/>
                <w:lang w:eastAsia="en-GB"/>
              </w:rPr>
              <w:t xml:space="preserve"> keen to be HT</w:t>
            </w:r>
          </w:p>
        </w:tc>
      </w:tr>
      <w:tr w:rsidR="0042377D" w:rsidRPr="009B3B21" w14:paraId="4A84F9B5"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69750B44"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2016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A3E13A8"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35.7%</w:t>
            </w:r>
          </w:p>
        </w:tc>
      </w:tr>
      <w:tr w:rsidR="0042377D" w:rsidRPr="009B3B21" w14:paraId="308298FE"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6A6C813F"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2017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A74EB0"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27.6%</w:t>
            </w:r>
          </w:p>
        </w:tc>
      </w:tr>
      <w:tr w:rsidR="0042377D" w:rsidRPr="009B3B21" w14:paraId="33BD0B6E"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1D34270F"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2018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4CB3BAB"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26.9%</w:t>
            </w:r>
          </w:p>
        </w:tc>
      </w:tr>
      <w:tr w:rsidR="0042377D" w:rsidRPr="009B3B21" w14:paraId="55067FB8"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766C3B9F"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2019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1383999"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20.0%</w:t>
            </w:r>
          </w:p>
        </w:tc>
      </w:tr>
      <w:tr w:rsidR="0042377D" w:rsidRPr="009B3B21" w14:paraId="3EA3D2B5"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755E8737"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2020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6762CDC"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22.2%</w:t>
            </w:r>
          </w:p>
        </w:tc>
      </w:tr>
      <w:tr w:rsidR="0042377D" w:rsidRPr="009B3B21" w14:paraId="1D8645CB"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2DD73AFA"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2021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FE5EC4"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24.3%</w:t>
            </w:r>
          </w:p>
        </w:tc>
      </w:tr>
      <w:tr w:rsidR="0042377D" w:rsidRPr="009B3B21" w14:paraId="66A91A7B"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43304640"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03E65C"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18.0%</w:t>
            </w:r>
          </w:p>
        </w:tc>
      </w:tr>
      <w:tr w:rsidR="0042377D" w:rsidRPr="009B3B21" w14:paraId="59914C45"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0069D055"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669F2B7"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19.0%</w:t>
            </w:r>
          </w:p>
        </w:tc>
      </w:tr>
      <w:tr w:rsidR="0042377D" w:rsidRPr="009B3B21" w14:paraId="325983D8"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3627C99C"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6E37A5"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14.6%</w:t>
            </w:r>
          </w:p>
        </w:tc>
      </w:tr>
      <w:tr w:rsidR="0042377D" w:rsidRPr="009B3B21" w14:paraId="76CB87E6"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2F23B336" w14:textId="77777777" w:rsidR="0042377D" w:rsidRPr="009B3B21" w:rsidRDefault="0042377D" w:rsidP="00A76DB9">
            <w:pPr>
              <w:spacing w:after="0" w:line="240" w:lineRule="auto"/>
              <w:jc w:val="center"/>
              <w:rPr>
                <w:rFonts w:ascii="Calibri" w:eastAsia="Times New Roman" w:hAnsi="Calibri" w:cs="Calibri"/>
                <w:b/>
                <w:bCs/>
                <w:color w:val="000000"/>
                <w:lang w:eastAsia="en-GB"/>
              </w:rPr>
            </w:pPr>
            <w:r w:rsidRPr="009B3B21">
              <w:rPr>
                <w:rFonts w:ascii="Calibri" w:eastAsia="Times New Roman" w:hAnsi="Calibri" w:cs="Calibri"/>
                <w:b/>
                <w:bCs/>
                <w:color w:val="000000"/>
                <w:lang w:eastAsia="en-GB"/>
              </w:rPr>
              <w:t>2025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9EEBDF" w14:textId="77777777" w:rsidR="0042377D" w:rsidRPr="009B3B21" w:rsidRDefault="0042377D" w:rsidP="00A76DB9">
            <w:pPr>
              <w:spacing w:after="0" w:line="240" w:lineRule="auto"/>
              <w:jc w:val="center"/>
              <w:rPr>
                <w:rFonts w:ascii="Calibri" w:eastAsia="Times New Roman" w:hAnsi="Calibri" w:cs="Calibri"/>
                <w:color w:val="000000"/>
                <w:lang w:eastAsia="en-GB"/>
              </w:rPr>
            </w:pPr>
            <w:r w:rsidRPr="009B3B21">
              <w:rPr>
                <w:rFonts w:ascii="Calibri" w:eastAsia="Times New Roman" w:hAnsi="Calibri" w:cs="Calibri"/>
                <w:color w:val="000000"/>
                <w:lang w:eastAsia="en-GB"/>
              </w:rPr>
              <w:t>16.6%</w:t>
            </w:r>
          </w:p>
        </w:tc>
      </w:tr>
      <w:tr w:rsidR="0042377D" w:rsidRPr="009B3B21" w14:paraId="36A9C32C" w14:textId="77777777" w:rsidTr="00A76DB9">
        <w:trPr>
          <w:trHeight w:val="300"/>
        </w:trPr>
        <w:tc>
          <w:tcPr>
            <w:tcW w:w="988" w:type="dxa"/>
            <w:tcBorders>
              <w:top w:val="single" w:sz="4" w:space="0" w:color="auto"/>
              <w:left w:val="single" w:sz="4" w:space="0" w:color="auto"/>
              <w:bottom w:val="single" w:sz="4" w:space="0" w:color="auto"/>
              <w:right w:val="single" w:sz="4" w:space="0" w:color="auto"/>
            </w:tcBorders>
            <w:noWrap/>
            <w:vAlign w:val="bottom"/>
          </w:tcPr>
          <w:p w14:paraId="7929841A" w14:textId="77777777" w:rsidR="0042377D" w:rsidRPr="009B3B21" w:rsidRDefault="0042377D" w:rsidP="00A76DB9">
            <w:pPr>
              <w:spacing w:after="0" w:line="240" w:lineRule="auto"/>
              <w:jc w:val="center"/>
              <w:rPr>
                <w:rFonts w:eastAsia="Times New Roman" w:cstheme="minorHAnsi"/>
                <w:b/>
                <w:bCs/>
                <w:color w:val="000000"/>
                <w:lang w:eastAsia="en-GB"/>
              </w:rPr>
            </w:pPr>
            <w:r w:rsidRPr="009B3B21">
              <w:rPr>
                <w:rFonts w:cstheme="minorHAnsi"/>
                <w:b/>
                <w:bCs/>
                <w:color w:val="000000"/>
              </w:rPr>
              <w:t>2026</w:t>
            </w:r>
          </w:p>
        </w:tc>
        <w:tc>
          <w:tcPr>
            <w:tcW w:w="1134" w:type="dxa"/>
            <w:tcBorders>
              <w:top w:val="single" w:sz="4" w:space="0" w:color="auto"/>
              <w:left w:val="single" w:sz="4" w:space="0" w:color="auto"/>
              <w:bottom w:val="single" w:sz="4" w:space="0" w:color="auto"/>
              <w:right w:val="single" w:sz="4" w:space="0" w:color="auto"/>
            </w:tcBorders>
            <w:noWrap/>
            <w:vAlign w:val="bottom"/>
          </w:tcPr>
          <w:p w14:paraId="48BDDBE5" w14:textId="77777777" w:rsidR="0042377D" w:rsidRPr="009B3B21" w:rsidRDefault="0042377D" w:rsidP="00A76DB9">
            <w:pPr>
              <w:spacing w:after="0" w:line="240" w:lineRule="auto"/>
              <w:jc w:val="center"/>
              <w:rPr>
                <w:rFonts w:eastAsia="Times New Roman" w:cstheme="minorHAnsi"/>
                <w:color w:val="000000"/>
                <w:lang w:eastAsia="en-GB"/>
              </w:rPr>
            </w:pPr>
            <w:r w:rsidRPr="009B3B21">
              <w:rPr>
                <w:rFonts w:cstheme="minorHAnsi"/>
                <w:color w:val="000000"/>
              </w:rPr>
              <w:t>13.9%</w:t>
            </w:r>
          </w:p>
        </w:tc>
      </w:tr>
    </w:tbl>
    <w:p w14:paraId="56AB5308" w14:textId="057D77CF" w:rsidR="00DF4A82" w:rsidRDefault="00A76DB9" w:rsidP="000C08D4">
      <w:pPr>
        <w:tabs>
          <w:tab w:val="left" w:pos="5600"/>
        </w:tabs>
        <w:spacing w:after="0" w:line="240" w:lineRule="auto"/>
      </w:pPr>
      <w:r>
        <w:br w:type="textWrapping" w:clear="all"/>
      </w:r>
    </w:p>
    <w:p w14:paraId="079CFE16" w14:textId="27D119B6" w:rsidR="000450D8" w:rsidRDefault="00A76DB9" w:rsidP="000C08D4">
      <w:pPr>
        <w:tabs>
          <w:tab w:val="left" w:pos="5600"/>
        </w:tabs>
        <w:spacing w:after="0" w:line="240" w:lineRule="auto"/>
      </w:pPr>
      <w:r>
        <w:t xml:space="preserve">The key reasons stated relate to the excessive workload they see undertaken by their HTs and the impact that it has on them.  </w:t>
      </w:r>
    </w:p>
    <w:p w14:paraId="3714A2C6" w14:textId="77777777" w:rsidR="00A76DB9" w:rsidRDefault="00A76DB9" w:rsidP="00A063DC">
      <w:pPr>
        <w:spacing w:after="0" w:line="240" w:lineRule="auto"/>
        <w:ind w:left="720"/>
        <w:rPr>
          <w:rFonts w:ascii="Arial" w:hAnsi="Arial" w:cs="Arial"/>
        </w:rPr>
      </w:pPr>
    </w:p>
    <w:p w14:paraId="3364448E" w14:textId="1BD4357C" w:rsidR="00A063DC" w:rsidRDefault="00A063DC" w:rsidP="00A063DC">
      <w:pPr>
        <w:spacing w:after="0" w:line="240" w:lineRule="auto"/>
        <w:ind w:left="720"/>
        <w:rPr>
          <w:rFonts w:ascii="Arial" w:hAnsi="Arial" w:cs="Arial"/>
          <w:i/>
          <w:iCs/>
        </w:rPr>
      </w:pPr>
      <w:r>
        <w:rPr>
          <w:rFonts w:ascii="Arial" w:hAnsi="Arial" w:cs="Arial"/>
          <w:i/>
          <w:iCs/>
        </w:rPr>
        <w:t>“</w:t>
      </w:r>
      <w:r w:rsidRPr="005063DA">
        <w:rPr>
          <w:rFonts w:ascii="Arial" w:hAnsi="Arial" w:cs="Arial"/>
          <w:i/>
          <w:iCs/>
        </w:rPr>
        <w:t xml:space="preserve">The job appears to </w:t>
      </w:r>
      <w:proofErr w:type="gramStart"/>
      <w:r w:rsidRPr="005063DA">
        <w:rPr>
          <w:rFonts w:ascii="Arial" w:hAnsi="Arial" w:cs="Arial"/>
          <w:i/>
          <w:iCs/>
        </w:rPr>
        <w:t>becoming</w:t>
      </w:r>
      <w:proofErr w:type="gramEnd"/>
      <w:r w:rsidRPr="005063DA">
        <w:rPr>
          <w:rFonts w:ascii="Arial" w:hAnsi="Arial" w:cs="Arial"/>
          <w:i/>
          <w:iCs/>
        </w:rPr>
        <w:t xml:space="preserve"> unmanageable due to the constant cuts in budgets while expectations and demand only ever increase.</w:t>
      </w:r>
      <w:r>
        <w:rPr>
          <w:rFonts w:ascii="Arial" w:hAnsi="Arial" w:cs="Arial"/>
          <w:i/>
          <w:iCs/>
        </w:rPr>
        <w:t>”</w:t>
      </w:r>
    </w:p>
    <w:p w14:paraId="28A6D6ED" w14:textId="77777777" w:rsidR="00A063DC" w:rsidRDefault="00A063DC" w:rsidP="00A063DC">
      <w:pPr>
        <w:spacing w:after="0" w:line="240" w:lineRule="auto"/>
        <w:ind w:left="720"/>
        <w:rPr>
          <w:rFonts w:ascii="Arial" w:hAnsi="Arial" w:cs="Arial"/>
          <w:i/>
          <w:iCs/>
        </w:rPr>
      </w:pPr>
    </w:p>
    <w:p w14:paraId="239005AF" w14:textId="77777777" w:rsidR="00A063DC" w:rsidRDefault="00A063DC" w:rsidP="00A063DC">
      <w:pPr>
        <w:spacing w:after="0" w:line="240" w:lineRule="auto"/>
        <w:ind w:left="720"/>
        <w:rPr>
          <w:rFonts w:ascii="Arial" w:hAnsi="Arial" w:cs="Arial"/>
          <w:i/>
          <w:iCs/>
        </w:rPr>
      </w:pPr>
      <w:r>
        <w:rPr>
          <w:rFonts w:ascii="Arial" w:hAnsi="Arial" w:cs="Arial"/>
          <w:i/>
          <w:iCs/>
        </w:rPr>
        <w:t>“</w:t>
      </w:r>
      <w:r w:rsidRPr="005063DA">
        <w:rPr>
          <w:rFonts w:ascii="Arial" w:hAnsi="Arial" w:cs="Arial"/>
          <w:i/>
          <w:iCs/>
        </w:rPr>
        <w:t>I have watched HTs around me become shadows of their former selves due to the relentless pressures and stresses of the job.</w:t>
      </w:r>
      <w:r>
        <w:rPr>
          <w:rFonts w:ascii="Arial" w:hAnsi="Arial" w:cs="Arial"/>
          <w:i/>
          <w:iCs/>
        </w:rPr>
        <w:t>”</w:t>
      </w:r>
    </w:p>
    <w:p w14:paraId="6736DE44" w14:textId="77777777" w:rsidR="00A063DC" w:rsidRDefault="00A063DC" w:rsidP="00A063DC">
      <w:pPr>
        <w:spacing w:after="0" w:line="240" w:lineRule="auto"/>
        <w:ind w:left="720"/>
        <w:rPr>
          <w:rFonts w:ascii="Arial" w:hAnsi="Arial" w:cs="Arial"/>
          <w:i/>
          <w:iCs/>
        </w:rPr>
      </w:pPr>
    </w:p>
    <w:p w14:paraId="3EF9D2C9" w14:textId="18E90273" w:rsidR="00A063DC" w:rsidRPr="00725774" w:rsidRDefault="00A063DC" w:rsidP="00A063DC">
      <w:pPr>
        <w:spacing w:after="0" w:line="240" w:lineRule="auto"/>
        <w:ind w:left="720"/>
        <w:rPr>
          <w:rFonts w:ascii="Arial" w:hAnsi="Arial" w:cs="Arial"/>
          <w:i/>
          <w:iCs/>
        </w:rPr>
      </w:pPr>
      <w:r>
        <w:rPr>
          <w:rFonts w:ascii="Arial" w:hAnsi="Arial" w:cs="Arial"/>
          <w:i/>
          <w:iCs/>
        </w:rPr>
        <w:t>“</w:t>
      </w:r>
      <w:r w:rsidRPr="006C56F0">
        <w:rPr>
          <w:rFonts w:ascii="Arial" w:hAnsi="Arial" w:cs="Arial"/>
          <w:i/>
          <w:iCs/>
        </w:rPr>
        <w:t>I have a young family and already struggle with work life balance. I do</w:t>
      </w:r>
      <w:r>
        <w:rPr>
          <w:rFonts w:ascii="Arial" w:hAnsi="Arial" w:cs="Arial"/>
          <w:i/>
          <w:iCs/>
        </w:rPr>
        <w:t>n’</w:t>
      </w:r>
      <w:r w:rsidRPr="006C56F0">
        <w:rPr>
          <w:rFonts w:ascii="Arial" w:hAnsi="Arial" w:cs="Arial"/>
          <w:i/>
          <w:iCs/>
        </w:rPr>
        <w:t>t think it</w:t>
      </w:r>
      <w:r>
        <w:rPr>
          <w:rFonts w:ascii="Arial" w:hAnsi="Arial" w:cs="Arial"/>
          <w:i/>
          <w:iCs/>
        </w:rPr>
        <w:t>’</w:t>
      </w:r>
      <w:r w:rsidRPr="006C56F0">
        <w:rPr>
          <w:rFonts w:ascii="Arial" w:hAnsi="Arial" w:cs="Arial"/>
          <w:i/>
          <w:iCs/>
        </w:rPr>
        <w:t>s possible to have a young family and be a headteacher in the current climate. You will always either be letting down school or your family which is a feeling I feel regularly however I know this would increase significantly as a head teacher.</w:t>
      </w:r>
      <w:r w:rsidR="00A76DB9">
        <w:rPr>
          <w:rFonts w:ascii="Arial" w:hAnsi="Arial" w:cs="Arial"/>
          <w:i/>
          <w:iCs/>
        </w:rPr>
        <w:t>”</w:t>
      </w:r>
      <w:r w:rsidRPr="006C56F0">
        <w:rPr>
          <w:rFonts w:ascii="Arial" w:hAnsi="Arial" w:cs="Arial"/>
          <w:i/>
          <w:iCs/>
        </w:rPr>
        <w:t xml:space="preserve"> </w:t>
      </w:r>
    </w:p>
    <w:p w14:paraId="11183B12" w14:textId="77777777" w:rsidR="00A063DC" w:rsidRDefault="00A063DC" w:rsidP="00A063DC">
      <w:pPr>
        <w:spacing w:after="0" w:line="240" w:lineRule="auto"/>
        <w:rPr>
          <w:rFonts w:ascii="Arial" w:hAnsi="Arial" w:cs="Arial"/>
        </w:rPr>
      </w:pPr>
    </w:p>
    <w:p w14:paraId="7D804A61" w14:textId="77F52944" w:rsidR="00A76DB9" w:rsidRDefault="00A76DB9" w:rsidP="00A063DC">
      <w:pPr>
        <w:spacing w:after="0" w:line="240" w:lineRule="auto"/>
        <w:rPr>
          <w:rFonts w:ascii="Arial" w:hAnsi="Arial" w:cs="Arial"/>
        </w:rPr>
      </w:pPr>
      <w:r>
        <w:rPr>
          <w:rFonts w:ascii="Arial" w:hAnsi="Arial" w:cs="Arial"/>
        </w:rPr>
        <w:t xml:space="preserve">This links closely to the ASN challenge as that is identified as the single biggest workload issue by </w:t>
      </w:r>
      <w:proofErr w:type="spellStart"/>
      <w:r>
        <w:rPr>
          <w:rFonts w:ascii="Arial" w:hAnsi="Arial" w:cs="Arial"/>
        </w:rPr>
        <w:t>HTs.</w:t>
      </w:r>
      <w:proofErr w:type="spellEnd"/>
      <w:r>
        <w:rPr>
          <w:rFonts w:ascii="Arial" w:hAnsi="Arial" w:cs="Arial"/>
        </w:rPr>
        <w:t xml:space="preserve">  </w:t>
      </w:r>
    </w:p>
    <w:p w14:paraId="2889E219" w14:textId="77777777" w:rsidR="00A76DB9" w:rsidRDefault="00A76DB9" w:rsidP="00A063DC">
      <w:pPr>
        <w:spacing w:after="0" w:line="240" w:lineRule="auto"/>
        <w:rPr>
          <w:rFonts w:ascii="Arial" w:hAnsi="Arial" w:cs="Arial"/>
        </w:rPr>
      </w:pPr>
    </w:p>
    <w:p w14:paraId="699ED10B" w14:textId="77007A8F" w:rsidR="00A063DC" w:rsidRDefault="00A76DB9" w:rsidP="00A063DC">
      <w:pPr>
        <w:spacing w:after="0" w:line="240" w:lineRule="auto"/>
        <w:rPr>
          <w:rFonts w:ascii="Arial" w:hAnsi="Arial" w:cs="Arial"/>
        </w:rPr>
      </w:pPr>
      <w:r>
        <w:rPr>
          <w:rFonts w:ascii="Arial" w:hAnsi="Arial" w:cs="Arial"/>
        </w:rPr>
        <w:t xml:space="preserve">DHTs also noted </w:t>
      </w:r>
      <w:r w:rsidR="00A063DC">
        <w:rPr>
          <w:rFonts w:ascii="Arial" w:hAnsi="Arial" w:cs="Arial"/>
        </w:rPr>
        <w:t>their own excessive workload</w:t>
      </w:r>
      <w:r>
        <w:rPr>
          <w:rFonts w:ascii="Arial" w:hAnsi="Arial" w:cs="Arial"/>
        </w:rPr>
        <w:t>, that</w:t>
      </w:r>
      <w:r w:rsidR="00A063DC">
        <w:rPr>
          <w:rFonts w:ascii="Arial" w:hAnsi="Arial" w:cs="Arial"/>
        </w:rPr>
        <w:t xml:space="preserve"> they could not envisage working any more </w:t>
      </w:r>
      <w:proofErr w:type="gramStart"/>
      <w:r w:rsidR="00A063DC">
        <w:rPr>
          <w:rFonts w:ascii="Arial" w:hAnsi="Arial" w:cs="Arial"/>
        </w:rPr>
        <w:t>hours</w:t>
      </w:r>
      <w:proofErr w:type="gramEnd"/>
      <w:r w:rsidR="00A063DC">
        <w:rPr>
          <w:rFonts w:ascii="Arial" w:hAnsi="Arial" w:cs="Arial"/>
        </w:rPr>
        <w:t xml:space="preserve"> which they perceived as necessary in </w:t>
      </w:r>
      <w:proofErr w:type="gramStart"/>
      <w:r w:rsidR="00A063DC">
        <w:rPr>
          <w:rFonts w:ascii="Arial" w:hAnsi="Arial" w:cs="Arial"/>
        </w:rPr>
        <w:t>a HT</w:t>
      </w:r>
      <w:proofErr w:type="gramEnd"/>
      <w:r w:rsidR="00A063DC">
        <w:rPr>
          <w:rFonts w:ascii="Arial" w:hAnsi="Arial" w:cs="Arial"/>
        </w:rPr>
        <w:t xml:space="preserve"> role.  21 members specifically mentioned the impossibility of the additional workload (and time) associated with undertaking Into Headship:</w:t>
      </w:r>
    </w:p>
    <w:p w14:paraId="0CC672FC" w14:textId="264EFC77" w:rsidR="00A063DC" w:rsidRPr="00F93F51" w:rsidRDefault="00A063DC" w:rsidP="00A063DC">
      <w:pPr>
        <w:spacing w:after="0" w:line="240" w:lineRule="auto"/>
        <w:ind w:left="720"/>
        <w:rPr>
          <w:rFonts w:ascii="Arial" w:hAnsi="Arial" w:cs="Arial"/>
          <w:i/>
          <w:iCs/>
        </w:rPr>
      </w:pPr>
      <w:r w:rsidRPr="00F93F51">
        <w:rPr>
          <w:rFonts w:ascii="Arial" w:hAnsi="Arial" w:cs="Arial"/>
          <w:i/>
          <w:iCs/>
        </w:rPr>
        <w:lastRenderedPageBreak/>
        <w:t>“Into Headship is a barrier.  It would</w:t>
      </w:r>
      <w:r w:rsidR="00FF47A3">
        <w:rPr>
          <w:rFonts w:ascii="Arial" w:hAnsi="Arial" w:cs="Arial"/>
          <w:i/>
          <w:iCs/>
        </w:rPr>
        <w:t xml:space="preserve"> be</w:t>
      </w:r>
      <w:r w:rsidRPr="00F93F51">
        <w:rPr>
          <w:rFonts w:ascii="Arial" w:hAnsi="Arial" w:cs="Arial"/>
          <w:i/>
          <w:iCs/>
        </w:rPr>
        <w:t xml:space="preserve"> impossible to </w:t>
      </w:r>
      <w:proofErr w:type="gramStart"/>
      <w:r w:rsidRPr="00F93F51">
        <w:rPr>
          <w:rFonts w:ascii="Arial" w:hAnsi="Arial" w:cs="Arial"/>
          <w:i/>
          <w:iCs/>
        </w:rPr>
        <w:t xml:space="preserve">complete </w:t>
      </w:r>
      <w:r w:rsidR="00FF47A3" w:rsidRPr="00F93F51">
        <w:rPr>
          <w:rFonts w:ascii="Arial" w:hAnsi="Arial" w:cs="Arial"/>
          <w:i/>
          <w:iCs/>
        </w:rPr>
        <w:t>alongside</w:t>
      </w:r>
      <w:proofErr w:type="gramEnd"/>
      <w:r w:rsidRPr="00F93F51">
        <w:rPr>
          <w:rFonts w:ascii="Arial" w:hAnsi="Arial" w:cs="Arial"/>
          <w:i/>
          <w:iCs/>
        </w:rPr>
        <w:t xml:space="preserve"> a very </w:t>
      </w:r>
      <w:proofErr w:type="gramStart"/>
      <w:r w:rsidRPr="00F93F51">
        <w:rPr>
          <w:rFonts w:ascii="Arial" w:hAnsi="Arial" w:cs="Arial"/>
          <w:i/>
          <w:iCs/>
        </w:rPr>
        <w:t>demanding full</w:t>
      </w:r>
      <w:r w:rsidR="00FF47A3">
        <w:rPr>
          <w:rFonts w:ascii="Arial" w:hAnsi="Arial" w:cs="Arial"/>
          <w:i/>
          <w:iCs/>
        </w:rPr>
        <w:t>-</w:t>
      </w:r>
      <w:r w:rsidRPr="00F93F51">
        <w:rPr>
          <w:rFonts w:ascii="Arial" w:hAnsi="Arial" w:cs="Arial"/>
          <w:i/>
          <w:iCs/>
        </w:rPr>
        <w:t>time</w:t>
      </w:r>
      <w:proofErr w:type="gramEnd"/>
      <w:r w:rsidRPr="00F93F51">
        <w:rPr>
          <w:rFonts w:ascii="Arial" w:hAnsi="Arial" w:cs="Arial"/>
          <w:i/>
          <w:iCs/>
        </w:rPr>
        <w:t xml:space="preserve"> DHT job and family/personal life.  Not possible to do all at once, it would have a detrimental effect on mental health.”</w:t>
      </w:r>
    </w:p>
    <w:p w14:paraId="3435D4CF" w14:textId="77777777" w:rsidR="00A063DC" w:rsidRPr="00F93F51" w:rsidRDefault="00A063DC" w:rsidP="00A063DC">
      <w:pPr>
        <w:spacing w:after="0" w:line="240" w:lineRule="auto"/>
        <w:ind w:left="720"/>
        <w:rPr>
          <w:rFonts w:ascii="Arial" w:hAnsi="Arial" w:cs="Arial"/>
          <w:i/>
          <w:iCs/>
        </w:rPr>
      </w:pPr>
    </w:p>
    <w:p w14:paraId="1031E9EF" w14:textId="77777777" w:rsidR="00A063DC" w:rsidRDefault="00A063DC" w:rsidP="00A063DC">
      <w:pPr>
        <w:spacing w:after="0" w:line="240" w:lineRule="auto"/>
        <w:ind w:left="720"/>
        <w:rPr>
          <w:rFonts w:ascii="Arial" w:hAnsi="Arial" w:cs="Arial"/>
          <w:i/>
          <w:iCs/>
        </w:rPr>
      </w:pPr>
      <w:r w:rsidRPr="00F93F51">
        <w:rPr>
          <w:rFonts w:ascii="Arial" w:hAnsi="Arial" w:cs="Arial"/>
          <w:i/>
          <w:iCs/>
        </w:rPr>
        <w:t>“The requirement to complete the ‘Into Headship’ qualification which I feel completely unable to do because of my current workload mean my opinion has changed and I no longer have the desire to become a head teacher.”</w:t>
      </w:r>
    </w:p>
    <w:p w14:paraId="65E83C68" w14:textId="77777777" w:rsidR="00A063DC" w:rsidRDefault="00A063DC" w:rsidP="00A063DC">
      <w:pPr>
        <w:spacing w:after="0" w:line="240" w:lineRule="auto"/>
        <w:ind w:left="720"/>
        <w:rPr>
          <w:rFonts w:ascii="Arial" w:hAnsi="Arial" w:cs="Arial"/>
          <w:i/>
          <w:iCs/>
        </w:rPr>
      </w:pPr>
    </w:p>
    <w:p w14:paraId="237515D0" w14:textId="6590908F" w:rsidR="00A063DC" w:rsidRDefault="00A063DC" w:rsidP="00A063DC">
      <w:pPr>
        <w:spacing w:after="0" w:line="240" w:lineRule="auto"/>
        <w:ind w:left="720"/>
        <w:rPr>
          <w:rFonts w:ascii="Arial" w:hAnsi="Arial" w:cs="Arial"/>
          <w:i/>
          <w:iCs/>
        </w:rPr>
      </w:pPr>
      <w:r>
        <w:rPr>
          <w:rFonts w:ascii="Arial" w:hAnsi="Arial" w:cs="Arial"/>
          <w:i/>
          <w:iCs/>
        </w:rPr>
        <w:t>“</w:t>
      </w:r>
      <w:r w:rsidRPr="008541B5">
        <w:rPr>
          <w:rFonts w:ascii="Arial" w:hAnsi="Arial" w:cs="Arial"/>
          <w:i/>
          <w:iCs/>
        </w:rPr>
        <w:t xml:space="preserve">I have no idea how I would have capacity to undertake </w:t>
      </w:r>
      <w:r w:rsidR="00FF47A3">
        <w:rPr>
          <w:rFonts w:ascii="Arial" w:hAnsi="Arial" w:cs="Arial"/>
          <w:i/>
          <w:iCs/>
        </w:rPr>
        <w:t>I</w:t>
      </w:r>
      <w:r w:rsidRPr="008541B5">
        <w:rPr>
          <w:rFonts w:ascii="Arial" w:hAnsi="Arial" w:cs="Arial"/>
          <w:i/>
          <w:iCs/>
        </w:rPr>
        <w:t xml:space="preserve">nto </w:t>
      </w:r>
      <w:r w:rsidR="00FF47A3">
        <w:rPr>
          <w:rFonts w:ascii="Arial" w:hAnsi="Arial" w:cs="Arial"/>
          <w:i/>
          <w:iCs/>
        </w:rPr>
        <w:t>H</w:t>
      </w:r>
      <w:r w:rsidRPr="008541B5">
        <w:rPr>
          <w:rFonts w:ascii="Arial" w:hAnsi="Arial" w:cs="Arial"/>
          <w:i/>
          <w:iCs/>
        </w:rPr>
        <w:t xml:space="preserve">eadship.   I see the strain my headteacher is under and do not want this, I have enough stress and pressure </w:t>
      </w:r>
      <w:proofErr w:type="gramStart"/>
      <w:r w:rsidRPr="008541B5">
        <w:rPr>
          <w:rFonts w:ascii="Arial" w:hAnsi="Arial" w:cs="Arial"/>
          <w:i/>
          <w:iCs/>
        </w:rPr>
        <w:t>at the moment</w:t>
      </w:r>
      <w:proofErr w:type="gramEnd"/>
      <w:r w:rsidRPr="008541B5">
        <w:rPr>
          <w:rFonts w:ascii="Arial" w:hAnsi="Arial" w:cs="Arial"/>
          <w:i/>
          <w:iCs/>
        </w:rPr>
        <w:t xml:space="preserve"> in the role I am in.</w:t>
      </w:r>
      <w:r>
        <w:rPr>
          <w:rFonts w:ascii="Arial" w:hAnsi="Arial" w:cs="Arial"/>
          <w:i/>
          <w:iCs/>
        </w:rPr>
        <w:t>”</w:t>
      </w:r>
    </w:p>
    <w:p w14:paraId="5DD288A7" w14:textId="77777777" w:rsidR="00A063DC" w:rsidRDefault="00A063DC" w:rsidP="00A063DC">
      <w:pPr>
        <w:spacing w:after="0" w:line="240" w:lineRule="auto"/>
        <w:rPr>
          <w:rFonts w:ascii="Arial" w:hAnsi="Arial" w:cs="Arial"/>
        </w:rPr>
      </w:pPr>
    </w:p>
    <w:p w14:paraId="638A95B6" w14:textId="77777777" w:rsidR="0042377D" w:rsidRDefault="0042377D" w:rsidP="000C08D4">
      <w:pPr>
        <w:tabs>
          <w:tab w:val="left" w:pos="5600"/>
        </w:tabs>
        <w:spacing w:after="0" w:line="240" w:lineRule="auto"/>
        <w:rPr>
          <w:rFonts w:ascii="Arial" w:hAnsi="Arial" w:cs="Arial"/>
          <w:bCs/>
          <w:i/>
          <w:iCs/>
        </w:rPr>
      </w:pPr>
    </w:p>
    <w:p w14:paraId="46ED9F63" w14:textId="77777777" w:rsidR="00A76DB9" w:rsidRDefault="00A76DB9" w:rsidP="000C08D4">
      <w:pPr>
        <w:tabs>
          <w:tab w:val="left" w:pos="5600"/>
        </w:tabs>
        <w:spacing w:after="0" w:line="240" w:lineRule="auto"/>
        <w:rPr>
          <w:rFonts w:ascii="Arial" w:hAnsi="Arial" w:cs="Arial"/>
          <w:bCs/>
        </w:rPr>
      </w:pPr>
      <w:r w:rsidRPr="00A76DB9">
        <w:rPr>
          <w:rFonts w:ascii="Arial" w:hAnsi="Arial" w:cs="Arial"/>
          <w:bCs/>
        </w:rPr>
        <w:t xml:space="preserve">Draft recommendations </w:t>
      </w:r>
      <w:proofErr w:type="gramStart"/>
      <w:r>
        <w:rPr>
          <w:rFonts w:ascii="Arial" w:hAnsi="Arial" w:cs="Arial"/>
          <w:bCs/>
        </w:rPr>
        <w:t>flowing</w:t>
      </w:r>
      <w:proofErr w:type="gramEnd"/>
      <w:r>
        <w:rPr>
          <w:rFonts w:ascii="Arial" w:hAnsi="Arial" w:cs="Arial"/>
          <w:bCs/>
        </w:rPr>
        <w:t xml:space="preserve"> </w:t>
      </w:r>
      <w:r w:rsidRPr="00A76DB9">
        <w:rPr>
          <w:rFonts w:ascii="Arial" w:hAnsi="Arial" w:cs="Arial"/>
          <w:bCs/>
        </w:rPr>
        <w:t>from the 2026 workload survey:</w:t>
      </w:r>
    </w:p>
    <w:p w14:paraId="04EE3E0D" w14:textId="1E9E7A31" w:rsidR="00A76DB9" w:rsidRPr="005A557B" w:rsidRDefault="00A76DB9" w:rsidP="00A76DB9">
      <w:pPr>
        <w:spacing w:after="0" w:line="240" w:lineRule="auto"/>
        <w:jc w:val="center"/>
        <w:rPr>
          <w:rFonts w:ascii="Arial" w:hAnsi="Arial" w:cs="Arial"/>
          <w:b/>
          <w:bCs/>
          <w:sz w:val="26"/>
          <w:szCs w:val="26"/>
        </w:rPr>
      </w:pPr>
      <w:r w:rsidRPr="005A557B">
        <w:rPr>
          <w:rFonts w:ascii="Arial" w:hAnsi="Arial" w:cs="Arial"/>
          <w:b/>
          <w:bCs/>
          <w:sz w:val="26"/>
          <w:szCs w:val="26"/>
        </w:rPr>
        <w:t xml:space="preserve"> </w:t>
      </w:r>
    </w:p>
    <w:p w14:paraId="7AE3C586" w14:textId="40241B15" w:rsidR="00A76DB9" w:rsidRPr="00A76DB9" w:rsidRDefault="00A76DB9" w:rsidP="000C08D4">
      <w:pPr>
        <w:tabs>
          <w:tab w:val="left" w:pos="5600"/>
        </w:tabs>
        <w:spacing w:after="0" w:line="240" w:lineRule="auto"/>
        <w:sectPr w:rsidR="00A76DB9" w:rsidRPr="00A76DB9" w:rsidSect="00555E57">
          <w:headerReference w:type="default" r:id="rId20"/>
          <w:pgSz w:w="12240" w:h="15840"/>
          <w:pgMar w:top="1276" w:right="1440" w:bottom="1276" w:left="1440" w:header="720" w:footer="720" w:gutter="0"/>
          <w:cols w:space="720"/>
          <w:docGrid w:linePitch="360"/>
        </w:sectPr>
      </w:pPr>
      <w:r w:rsidRPr="003D244D">
        <w:rPr>
          <w:rFonts w:ascii="Arial" w:hAnsi="Arial" w:cs="Arial"/>
          <w:noProof/>
          <w:highlight w:val="yellow"/>
        </w:rPr>
        <mc:AlternateContent>
          <mc:Choice Requires="wps">
            <w:drawing>
              <wp:anchor distT="45720" distB="45720" distL="114300" distR="114300" simplePos="0" relativeHeight="251668480" behindDoc="0" locked="0" layoutInCell="1" allowOverlap="1" wp14:anchorId="6E503CC5" wp14:editId="719CFB63">
                <wp:simplePos x="0" y="0"/>
                <wp:positionH relativeFrom="column">
                  <wp:posOffset>0</wp:posOffset>
                </wp:positionH>
                <wp:positionV relativeFrom="paragraph">
                  <wp:posOffset>2889250</wp:posOffset>
                </wp:positionV>
                <wp:extent cx="5362575" cy="733425"/>
                <wp:effectExtent l="0" t="0" r="28575" b="28575"/>
                <wp:wrapSquare wrapText="bothSides"/>
                <wp:docPr id="88202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733425"/>
                        </a:xfrm>
                        <a:prstGeom prst="rect">
                          <a:avLst/>
                        </a:prstGeom>
                        <a:solidFill>
                          <a:schemeClr val="accent1">
                            <a:lumMod val="40000"/>
                            <a:lumOff val="60000"/>
                          </a:schemeClr>
                        </a:solidFill>
                        <a:ln w="9525">
                          <a:solidFill>
                            <a:srgbClr val="000000"/>
                          </a:solidFill>
                          <a:miter lim="800000"/>
                          <a:headEnd/>
                          <a:tailEnd/>
                        </a:ln>
                      </wps:spPr>
                      <wps:txbx>
                        <w:txbxContent>
                          <w:p w14:paraId="07A4272C" w14:textId="77777777" w:rsidR="00A76DB9" w:rsidRPr="005A557B" w:rsidRDefault="00A76DB9" w:rsidP="00A76DB9">
                            <w:pPr>
                              <w:spacing w:after="0" w:line="240" w:lineRule="auto"/>
                              <w:jc w:val="center"/>
                              <w:rPr>
                                <w:rFonts w:ascii="Arial" w:hAnsi="Arial" w:cs="Arial"/>
                                <w:b/>
                                <w:bCs/>
                                <w:sz w:val="26"/>
                                <w:szCs w:val="26"/>
                              </w:rPr>
                            </w:pPr>
                            <w:r w:rsidRPr="005A557B">
                              <w:rPr>
                                <w:rFonts w:ascii="Arial" w:hAnsi="Arial" w:cs="Arial"/>
                                <w:b/>
                                <w:bCs/>
                                <w:sz w:val="26"/>
                                <w:szCs w:val="26"/>
                              </w:rPr>
                              <w:t xml:space="preserve">Recommendation </w:t>
                            </w:r>
                            <w:r>
                              <w:rPr>
                                <w:rFonts w:ascii="Arial" w:hAnsi="Arial" w:cs="Arial"/>
                                <w:b/>
                                <w:bCs/>
                                <w:sz w:val="26"/>
                                <w:szCs w:val="26"/>
                              </w:rPr>
                              <w:t>3</w:t>
                            </w:r>
                            <w:r w:rsidRPr="005A557B">
                              <w:rPr>
                                <w:rFonts w:ascii="Arial" w:hAnsi="Arial" w:cs="Arial"/>
                                <w:b/>
                                <w:bCs/>
                                <w:sz w:val="26"/>
                                <w:szCs w:val="26"/>
                              </w:rPr>
                              <w:t>:</w:t>
                            </w:r>
                          </w:p>
                          <w:p w14:paraId="3F7F8885" w14:textId="77777777" w:rsidR="00A76DB9" w:rsidRDefault="00A76DB9" w:rsidP="00A76DB9">
                            <w:pPr>
                              <w:jc w:val="center"/>
                            </w:pPr>
                            <w:r>
                              <w:rPr>
                                <w:rFonts w:ascii="Arial" w:hAnsi="Arial" w:cs="Arial"/>
                                <w:sz w:val="26"/>
                                <w:szCs w:val="26"/>
                              </w:rPr>
                              <w:t xml:space="preserve">Candidates undertaking Into Headship should be released from school 1 day per week for the duration of the </w:t>
                            </w:r>
                            <w:proofErr w:type="spellStart"/>
                            <w:r>
                              <w:rPr>
                                <w:rFonts w:ascii="Arial" w:hAnsi="Arial" w:cs="Arial"/>
                                <w:sz w:val="26"/>
                                <w:szCs w:val="26"/>
                              </w:rPr>
                              <w:t>programme</w:t>
                            </w:r>
                            <w:proofErr w:type="spellEnd"/>
                            <w:r>
                              <w:rPr>
                                <w:rFonts w:ascii="Arial" w:hAnsi="Arial" w:cs="Arial"/>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03CC5" id="_x0000_s1028" type="#_x0000_t202" style="position:absolute;margin-left:0;margin-top:227.5pt;width:422.25pt;height:57.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" fillcolor="#83caeb [1300]">
                <v:textbox>
                  <w:txbxContent>
                    <w:p w14:paraId="07A4272C" w14:textId="77777777" w:rsidR="00A76DB9" w:rsidRPr="005A557B" w:rsidRDefault="00A76DB9" w:rsidP="00A76DB9">
                      <w:pPr>
                        <w:spacing w:after="0" w:line="240" w:lineRule="auto"/>
                        <w:jc w:val="center"/>
                        <w:rPr>
                          <w:rFonts w:ascii="Arial" w:hAnsi="Arial" w:cs="Arial"/>
                          <w:b/>
                          <w:bCs/>
                          <w:sz w:val="26"/>
                          <w:szCs w:val="26"/>
                        </w:rPr>
                      </w:pPr>
                      <w:r w:rsidRPr="005A557B">
                        <w:rPr>
                          <w:rFonts w:ascii="Arial" w:hAnsi="Arial" w:cs="Arial"/>
                          <w:b/>
                          <w:bCs/>
                          <w:sz w:val="26"/>
                          <w:szCs w:val="26"/>
                        </w:rPr>
                        <w:t xml:space="preserve">Recommendation </w:t>
                      </w:r>
                      <w:r>
                        <w:rPr>
                          <w:rFonts w:ascii="Arial" w:hAnsi="Arial" w:cs="Arial"/>
                          <w:b/>
                          <w:bCs/>
                          <w:sz w:val="26"/>
                          <w:szCs w:val="26"/>
                        </w:rPr>
                        <w:t>3</w:t>
                      </w:r>
                      <w:r w:rsidRPr="005A557B">
                        <w:rPr>
                          <w:rFonts w:ascii="Arial" w:hAnsi="Arial" w:cs="Arial"/>
                          <w:b/>
                          <w:bCs/>
                          <w:sz w:val="26"/>
                          <w:szCs w:val="26"/>
                        </w:rPr>
                        <w:t>:</w:t>
                      </w:r>
                    </w:p>
                    <w:p w14:paraId="3F7F8885" w14:textId="77777777" w:rsidR="00A76DB9" w:rsidRDefault="00A76DB9" w:rsidP="00A76DB9">
                      <w:pPr>
                        <w:jc w:val="center"/>
                      </w:pPr>
                      <w:r>
                        <w:rPr>
                          <w:rFonts w:ascii="Arial" w:hAnsi="Arial" w:cs="Arial"/>
                          <w:sz w:val="26"/>
                          <w:szCs w:val="26"/>
                        </w:rPr>
                        <w:t xml:space="preserve">Candidates undertaking Into Headship should be released from school 1 day per week for the duration of the </w:t>
                      </w:r>
                      <w:proofErr w:type="spellStart"/>
                      <w:r>
                        <w:rPr>
                          <w:rFonts w:ascii="Arial" w:hAnsi="Arial" w:cs="Arial"/>
                          <w:sz w:val="26"/>
                          <w:szCs w:val="26"/>
                        </w:rPr>
                        <w:t>programme</w:t>
                      </w:r>
                      <w:proofErr w:type="spellEnd"/>
                      <w:r>
                        <w:rPr>
                          <w:rFonts w:ascii="Arial" w:hAnsi="Arial" w:cs="Arial"/>
                          <w:sz w:val="26"/>
                          <w:szCs w:val="26"/>
                        </w:rPr>
                        <w:t>.</w:t>
                      </w:r>
                    </w:p>
                  </w:txbxContent>
                </v:textbox>
                <w10:wrap type="square"/>
              </v:shape>
            </w:pict>
          </mc:Fallback>
        </mc:AlternateContent>
      </w:r>
      <w:r w:rsidRPr="003D244D">
        <w:rPr>
          <w:rFonts w:ascii="Arial" w:hAnsi="Arial" w:cs="Arial"/>
          <w:noProof/>
          <w:highlight w:val="yellow"/>
        </w:rPr>
        <mc:AlternateContent>
          <mc:Choice Requires="wps">
            <w:drawing>
              <wp:anchor distT="45720" distB="45720" distL="114300" distR="114300" simplePos="0" relativeHeight="251666432" behindDoc="0" locked="0" layoutInCell="1" allowOverlap="1" wp14:anchorId="44014953" wp14:editId="37450F1A">
                <wp:simplePos x="0" y="0"/>
                <wp:positionH relativeFrom="column">
                  <wp:posOffset>0</wp:posOffset>
                </wp:positionH>
                <wp:positionV relativeFrom="paragraph">
                  <wp:posOffset>942975</wp:posOffset>
                </wp:positionV>
                <wp:extent cx="5362575" cy="1790700"/>
                <wp:effectExtent l="0" t="0" r="28575" b="19050"/>
                <wp:wrapSquare wrapText="bothSides"/>
                <wp:docPr id="824416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790700"/>
                        </a:xfrm>
                        <a:prstGeom prst="rect">
                          <a:avLst/>
                        </a:prstGeom>
                        <a:solidFill>
                          <a:schemeClr val="accent1">
                            <a:lumMod val="40000"/>
                            <a:lumOff val="60000"/>
                          </a:schemeClr>
                        </a:solidFill>
                        <a:ln w="9525">
                          <a:solidFill>
                            <a:srgbClr val="000000"/>
                          </a:solidFill>
                          <a:miter lim="800000"/>
                          <a:headEnd/>
                          <a:tailEnd/>
                        </a:ln>
                      </wps:spPr>
                      <wps:txbx>
                        <w:txbxContent>
                          <w:p w14:paraId="5631D722" w14:textId="77777777" w:rsidR="00A76DB9" w:rsidRPr="005A557B" w:rsidRDefault="00A76DB9" w:rsidP="00A76DB9">
                            <w:pPr>
                              <w:spacing w:after="0" w:line="240" w:lineRule="auto"/>
                              <w:jc w:val="center"/>
                              <w:rPr>
                                <w:rFonts w:ascii="Arial" w:hAnsi="Arial" w:cs="Arial"/>
                                <w:b/>
                                <w:bCs/>
                                <w:sz w:val="26"/>
                                <w:szCs w:val="26"/>
                              </w:rPr>
                            </w:pPr>
                            <w:r w:rsidRPr="005A557B">
                              <w:rPr>
                                <w:rFonts w:ascii="Arial" w:hAnsi="Arial" w:cs="Arial"/>
                                <w:b/>
                                <w:bCs/>
                                <w:sz w:val="26"/>
                                <w:szCs w:val="26"/>
                              </w:rPr>
                              <w:t xml:space="preserve">Recommendation </w:t>
                            </w:r>
                            <w:r>
                              <w:rPr>
                                <w:rFonts w:ascii="Arial" w:hAnsi="Arial" w:cs="Arial"/>
                                <w:b/>
                                <w:bCs/>
                                <w:sz w:val="26"/>
                                <w:szCs w:val="26"/>
                              </w:rPr>
                              <w:t>2</w:t>
                            </w:r>
                            <w:r w:rsidRPr="005A557B">
                              <w:rPr>
                                <w:rFonts w:ascii="Arial" w:hAnsi="Arial" w:cs="Arial"/>
                                <w:b/>
                                <w:bCs/>
                                <w:sz w:val="26"/>
                                <w:szCs w:val="26"/>
                              </w:rPr>
                              <w:t>:</w:t>
                            </w:r>
                          </w:p>
                          <w:p w14:paraId="511719B4" w14:textId="77777777" w:rsidR="00A76DB9" w:rsidRPr="003154C3" w:rsidRDefault="00A76DB9" w:rsidP="00A76DB9">
                            <w:pPr>
                              <w:ind w:left="142"/>
                              <w:jc w:val="center"/>
                              <w:rPr>
                                <w:rFonts w:ascii="Arial" w:hAnsi="Arial" w:cs="Arial"/>
                                <w:sz w:val="26"/>
                                <w:szCs w:val="26"/>
                              </w:rPr>
                            </w:pPr>
                            <w:r w:rsidRPr="003154C3">
                              <w:rPr>
                                <w:rFonts w:ascii="Arial" w:hAnsi="Arial" w:cs="Arial"/>
                                <w:sz w:val="26"/>
                                <w:szCs w:val="26"/>
                              </w:rPr>
                              <w:t>To address the excessive working hours of school leaders and the continual decline in desirability of headship, the Scottish Government and local authorities must increase and protect management capacity in schools.  This must include action to ensure that any extension to class teacher non-contact time is not delivered at the expense of management time nor in ways which offer pupils lower quality learning time.</w:t>
                            </w:r>
                          </w:p>
                          <w:p w14:paraId="7E41ECDF" w14:textId="77777777" w:rsidR="00A76DB9" w:rsidRDefault="00A76DB9" w:rsidP="00A76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14953" id="_x0000_s1029" type="#_x0000_t202" style="position:absolute;margin-left:0;margin-top:74.25pt;width:422.25pt;height:14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" fillcolor="#83caeb [1300]">
                <v:textbox>
                  <w:txbxContent>
                    <w:p w14:paraId="5631D722" w14:textId="77777777" w:rsidR="00A76DB9" w:rsidRPr="005A557B" w:rsidRDefault="00A76DB9" w:rsidP="00A76DB9">
                      <w:pPr>
                        <w:spacing w:after="0" w:line="240" w:lineRule="auto"/>
                        <w:jc w:val="center"/>
                        <w:rPr>
                          <w:rFonts w:ascii="Arial" w:hAnsi="Arial" w:cs="Arial"/>
                          <w:b/>
                          <w:bCs/>
                          <w:sz w:val="26"/>
                          <w:szCs w:val="26"/>
                        </w:rPr>
                      </w:pPr>
                      <w:r w:rsidRPr="005A557B">
                        <w:rPr>
                          <w:rFonts w:ascii="Arial" w:hAnsi="Arial" w:cs="Arial"/>
                          <w:b/>
                          <w:bCs/>
                          <w:sz w:val="26"/>
                          <w:szCs w:val="26"/>
                        </w:rPr>
                        <w:t xml:space="preserve">Recommendation </w:t>
                      </w:r>
                      <w:r>
                        <w:rPr>
                          <w:rFonts w:ascii="Arial" w:hAnsi="Arial" w:cs="Arial"/>
                          <w:b/>
                          <w:bCs/>
                          <w:sz w:val="26"/>
                          <w:szCs w:val="26"/>
                        </w:rPr>
                        <w:t>2</w:t>
                      </w:r>
                      <w:r w:rsidRPr="005A557B">
                        <w:rPr>
                          <w:rFonts w:ascii="Arial" w:hAnsi="Arial" w:cs="Arial"/>
                          <w:b/>
                          <w:bCs/>
                          <w:sz w:val="26"/>
                          <w:szCs w:val="26"/>
                        </w:rPr>
                        <w:t>:</w:t>
                      </w:r>
                    </w:p>
                    <w:p w14:paraId="511719B4" w14:textId="77777777" w:rsidR="00A76DB9" w:rsidRPr="003154C3" w:rsidRDefault="00A76DB9" w:rsidP="00A76DB9">
                      <w:pPr>
                        <w:ind w:left="142"/>
                        <w:jc w:val="center"/>
                        <w:rPr>
                          <w:rFonts w:ascii="Arial" w:hAnsi="Arial" w:cs="Arial"/>
                          <w:sz w:val="26"/>
                          <w:szCs w:val="26"/>
                        </w:rPr>
                      </w:pPr>
                      <w:r w:rsidRPr="003154C3">
                        <w:rPr>
                          <w:rFonts w:ascii="Arial" w:hAnsi="Arial" w:cs="Arial"/>
                          <w:sz w:val="26"/>
                          <w:szCs w:val="26"/>
                        </w:rPr>
                        <w:t>To address the excessive working hours of school leaders and the continual decline in desirability of headship, the Scottish Government and local authorities must increase and protect management capacity in schools.  This must include action to ensure that any extension to class teacher non-contact time is not delivered at the expense of management time nor in ways which offer pupils lower quality learning time.</w:t>
                      </w:r>
                    </w:p>
                    <w:p w14:paraId="7E41ECDF" w14:textId="77777777" w:rsidR="00A76DB9" w:rsidRDefault="00A76DB9" w:rsidP="00A76DB9"/>
                  </w:txbxContent>
                </v:textbox>
                <w10:wrap type="square"/>
              </v:shape>
            </w:pict>
          </mc:Fallback>
        </mc:AlternateContent>
      </w:r>
      <w:r w:rsidRPr="00226737">
        <w:rPr>
          <w:rFonts w:ascii="Arial" w:hAnsi="Arial" w:cs="Arial"/>
          <w:noProof/>
        </w:rPr>
        <mc:AlternateContent>
          <mc:Choice Requires="wps">
            <w:drawing>
              <wp:anchor distT="45720" distB="45720" distL="114300" distR="114300" simplePos="0" relativeHeight="251664384" behindDoc="0" locked="0" layoutInCell="1" allowOverlap="1" wp14:anchorId="0BCC8CF2" wp14:editId="322619E6">
                <wp:simplePos x="0" y="0"/>
                <wp:positionH relativeFrom="column">
                  <wp:posOffset>0</wp:posOffset>
                </wp:positionH>
                <wp:positionV relativeFrom="paragraph">
                  <wp:posOffset>38100</wp:posOffset>
                </wp:positionV>
                <wp:extent cx="5362575" cy="723900"/>
                <wp:effectExtent l="0" t="0" r="28575" b="19050"/>
                <wp:wrapSquare wrapText="bothSides"/>
                <wp:docPr id="1464158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723900"/>
                        </a:xfrm>
                        <a:prstGeom prst="rect">
                          <a:avLst/>
                        </a:prstGeom>
                        <a:solidFill>
                          <a:schemeClr val="accent1">
                            <a:lumMod val="40000"/>
                            <a:lumOff val="60000"/>
                          </a:schemeClr>
                        </a:solidFill>
                        <a:ln w="9525">
                          <a:solidFill>
                            <a:srgbClr val="000000"/>
                          </a:solidFill>
                          <a:miter lim="800000"/>
                          <a:headEnd/>
                          <a:tailEnd/>
                        </a:ln>
                      </wps:spPr>
                      <wps:txbx>
                        <w:txbxContent>
                          <w:p w14:paraId="530C6E30" w14:textId="77777777" w:rsidR="00A76DB9" w:rsidRPr="005A557B" w:rsidRDefault="00A76DB9" w:rsidP="00A76DB9">
                            <w:pPr>
                              <w:spacing w:after="0" w:line="240" w:lineRule="auto"/>
                              <w:jc w:val="center"/>
                              <w:rPr>
                                <w:rFonts w:ascii="Arial" w:hAnsi="Arial" w:cs="Arial"/>
                                <w:b/>
                                <w:bCs/>
                                <w:sz w:val="26"/>
                                <w:szCs w:val="26"/>
                              </w:rPr>
                            </w:pPr>
                            <w:r w:rsidRPr="005A557B">
                              <w:rPr>
                                <w:rFonts w:ascii="Arial" w:hAnsi="Arial" w:cs="Arial"/>
                                <w:b/>
                                <w:bCs/>
                                <w:sz w:val="26"/>
                                <w:szCs w:val="26"/>
                              </w:rPr>
                              <w:t>Recommendation 1:</w:t>
                            </w:r>
                          </w:p>
                          <w:p w14:paraId="1EEBFC42" w14:textId="7FC58D51" w:rsidR="00A76DB9" w:rsidRPr="003154C3" w:rsidRDefault="00A76DB9" w:rsidP="00A76DB9">
                            <w:pPr>
                              <w:jc w:val="center"/>
                              <w:rPr>
                                <w:rFonts w:ascii="Arial" w:hAnsi="Arial" w:cs="Arial"/>
                                <w:sz w:val="26"/>
                                <w:szCs w:val="26"/>
                              </w:rPr>
                            </w:pPr>
                            <w:r>
                              <w:rPr>
                                <w:rFonts w:ascii="Arial" w:hAnsi="Arial" w:cs="Arial"/>
                                <w:sz w:val="26"/>
                                <w:szCs w:val="26"/>
                              </w:rPr>
                              <w:t>Significant and sustained</w:t>
                            </w:r>
                            <w:r w:rsidRPr="003154C3">
                              <w:rPr>
                                <w:rFonts w:ascii="Arial" w:hAnsi="Arial" w:cs="Arial"/>
                                <w:sz w:val="26"/>
                                <w:szCs w:val="26"/>
                              </w:rPr>
                              <w:t xml:space="preserve"> investment is required to enable schools to effectively support pupils with additional needs.  </w:t>
                            </w:r>
                          </w:p>
                          <w:p w14:paraId="5E393B21" w14:textId="77777777" w:rsidR="00A76DB9" w:rsidRDefault="00A76DB9" w:rsidP="00A76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C8CF2" id="_x0000_s1030" type="#_x0000_t202" style="position:absolute;margin-left:0;margin-top:3pt;width:422.25pt;height: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" fillcolor="#83caeb [1300]">
                <v:textbox>
                  <w:txbxContent>
                    <w:p w14:paraId="530C6E30" w14:textId="77777777" w:rsidR="00A76DB9" w:rsidRPr="005A557B" w:rsidRDefault="00A76DB9" w:rsidP="00A76DB9">
                      <w:pPr>
                        <w:spacing w:after="0" w:line="240" w:lineRule="auto"/>
                        <w:jc w:val="center"/>
                        <w:rPr>
                          <w:rFonts w:ascii="Arial" w:hAnsi="Arial" w:cs="Arial"/>
                          <w:b/>
                          <w:bCs/>
                          <w:sz w:val="26"/>
                          <w:szCs w:val="26"/>
                        </w:rPr>
                      </w:pPr>
                      <w:r w:rsidRPr="005A557B">
                        <w:rPr>
                          <w:rFonts w:ascii="Arial" w:hAnsi="Arial" w:cs="Arial"/>
                          <w:b/>
                          <w:bCs/>
                          <w:sz w:val="26"/>
                          <w:szCs w:val="26"/>
                        </w:rPr>
                        <w:t>Recommendation 1:</w:t>
                      </w:r>
                    </w:p>
                    <w:p w14:paraId="1EEBFC42" w14:textId="7FC58D51" w:rsidR="00A76DB9" w:rsidRPr="003154C3" w:rsidRDefault="00A76DB9" w:rsidP="00A76DB9">
                      <w:pPr>
                        <w:jc w:val="center"/>
                        <w:rPr>
                          <w:rFonts w:ascii="Arial" w:hAnsi="Arial" w:cs="Arial"/>
                          <w:sz w:val="26"/>
                          <w:szCs w:val="26"/>
                        </w:rPr>
                      </w:pPr>
                      <w:r>
                        <w:rPr>
                          <w:rFonts w:ascii="Arial" w:hAnsi="Arial" w:cs="Arial"/>
                          <w:sz w:val="26"/>
                          <w:szCs w:val="26"/>
                        </w:rPr>
                        <w:t>Significant and sustained</w:t>
                      </w:r>
                      <w:r w:rsidRPr="003154C3">
                        <w:rPr>
                          <w:rFonts w:ascii="Arial" w:hAnsi="Arial" w:cs="Arial"/>
                          <w:sz w:val="26"/>
                          <w:szCs w:val="26"/>
                        </w:rPr>
                        <w:t xml:space="preserve"> investment is required to enable schools to effectively support pupils with additional needs.  </w:t>
                      </w:r>
                    </w:p>
                    <w:p w14:paraId="5E393B21" w14:textId="77777777" w:rsidR="00A76DB9" w:rsidRDefault="00A76DB9" w:rsidP="00A76DB9"/>
                  </w:txbxContent>
                </v:textbox>
                <w10:wrap type="square"/>
              </v:shape>
            </w:pict>
          </mc:Fallback>
        </mc:AlternateContent>
      </w:r>
    </w:p>
    <w:p w14:paraId="04768A4E" w14:textId="77777777" w:rsidR="00965ADF" w:rsidRDefault="00965ADF" w:rsidP="000C08D4">
      <w:pPr>
        <w:tabs>
          <w:tab w:val="left" w:pos="5600"/>
        </w:tabs>
        <w:spacing w:after="0" w:line="240" w:lineRule="auto"/>
      </w:pPr>
    </w:p>
    <w:p w14:paraId="0D43C783" w14:textId="5A381B20" w:rsidR="00965ADF" w:rsidRPr="00A76DB9" w:rsidRDefault="00A76DB9" w:rsidP="000C08D4">
      <w:pPr>
        <w:tabs>
          <w:tab w:val="left" w:pos="5600"/>
        </w:tabs>
        <w:spacing w:after="0" w:line="240" w:lineRule="auto"/>
        <w:rPr>
          <w:b/>
          <w:bCs/>
        </w:rPr>
      </w:pPr>
      <w:r w:rsidRPr="00A76DB9">
        <w:rPr>
          <w:b/>
          <w:bCs/>
        </w:rPr>
        <w:t>About AHDS</w:t>
      </w:r>
    </w:p>
    <w:p w14:paraId="79CD5F30" w14:textId="77777777" w:rsidR="00A76DB9" w:rsidRDefault="00A76DB9" w:rsidP="000C08D4">
      <w:pPr>
        <w:tabs>
          <w:tab w:val="left" w:pos="5600"/>
        </w:tabs>
        <w:spacing w:after="0" w:line="240" w:lineRule="auto"/>
      </w:pPr>
    </w:p>
    <w:p w14:paraId="5A08AA65" w14:textId="35758DCA" w:rsidR="000450D8" w:rsidRDefault="00965ADF" w:rsidP="000C08D4">
      <w:pPr>
        <w:tabs>
          <w:tab w:val="left" w:pos="5600"/>
        </w:tabs>
        <w:spacing w:after="0" w:line="240" w:lineRule="auto"/>
      </w:pPr>
      <w:r>
        <w:t xml:space="preserve">Established in </w:t>
      </w:r>
      <w:r w:rsidR="000450D8">
        <w:t>AHDS is a trade union for school leaders (Head</w:t>
      </w:r>
      <w:r>
        <w:t xml:space="preserve"> T</w:t>
      </w:r>
      <w:r w:rsidR="000450D8">
        <w:t>eachers, Deputes and Principal Teachers) from Scotland’s primary, nursery and ASN schools.</w:t>
      </w:r>
    </w:p>
    <w:p w14:paraId="22E02DCC" w14:textId="77777777" w:rsidR="000450D8" w:rsidRDefault="000450D8" w:rsidP="000C08D4">
      <w:pPr>
        <w:tabs>
          <w:tab w:val="left" w:pos="5600"/>
        </w:tabs>
        <w:spacing w:after="0" w:line="240" w:lineRule="auto"/>
      </w:pPr>
    </w:p>
    <w:p w14:paraId="61C213B3" w14:textId="2DE4CEE7" w:rsidR="000450D8" w:rsidRDefault="000450D8" w:rsidP="000C08D4">
      <w:pPr>
        <w:tabs>
          <w:tab w:val="left" w:pos="5600"/>
        </w:tabs>
        <w:spacing w:after="0" w:line="240" w:lineRule="auto"/>
      </w:pPr>
      <w:r>
        <w:t xml:space="preserve">We have </w:t>
      </w:r>
      <w:r w:rsidR="00965ADF">
        <w:t>over 2900 members including 83% of Scotland’s primary Head Teachers.</w:t>
      </w:r>
    </w:p>
    <w:p w14:paraId="31DEA335" w14:textId="77777777" w:rsidR="00965ADF" w:rsidRDefault="00965ADF" w:rsidP="000C08D4">
      <w:pPr>
        <w:tabs>
          <w:tab w:val="left" w:pos="5600"/>
        </w:tabs>
        <w:spacing w:after="0" w:line="240" w:lineRule="auto"/>
      </w:pPr>
    </w:p>
    <w:p w14:paraId="3F25C2C7" w14:textId="17BD5286" w:rsidR="00965ADF" w:rsidRDefault="00965ADF" w:rsidP="000C08D4">
      <w:pPr>
        <w:tabs>
          <w:tab w:val="left" w:pos="5600"/>
        </w:tabs>
        <w:spacing w:after="0" w:line="240" w:lineRule="auto"/>
      </w:pPr>
      <w:r>
        <w:t xml:space="preserve">General Secretary: Greg Dempster, </w:t>
      </w:r>
      <w:hyperlink r:id="rId21" w:history="1">
        <w:r w:rsidRPr="00A21BDC">
          <w:rPr>
            <w:rStyle w:val="Hyperlink"/>
          </w:rPr>
          <w:t>greg@ahds.org.uk</w:t>
        </w:r>
      </w:hyperlink>
      <w:r>
        <w:t>, 07910291918</w:t>
      </w:r>
    </w:p>
    <w:p w14:paraId="73C310A3" w14:textId="77777777" w:rsidR="00965ADF" w:rsidRDefault="00965ADF" w:rsidP="00965ADF">
      <w:pPr>
        <w:tabs>
          <w:tab w:val="left" w:pos="5600"/>
        </w:tabs>
        <w:spacing w:after="0" w:line="240" w:lineRule="auto"/>
      </w:pPr>
      <w:r>
        <w:t xml:space="preserve">Website: </w:t>
      </w:r>
      <w:hyperlink r:id="rId22" w:history="1">
        <w:r w:rsidRPr="00A21BDC">
          <w:rPr>
            <w:rStyle w:val="Hyperlink"/>
          </w:rPr>
          <w:t>www.ahds.org.uk</w:t>
        </w:r>
      </w:hyperlink>
    </w:p>
    <w:p w14:paraId="0EA1E461" w14:textId="77777777" w:rsidR="00965ADF" w:rsidRPr="005F1746" w:rsidRDefault="00965ADF" w:rsidP="000C08D4">
      <w:pPr>
        <w:tabs>
          <w:tab w:val="left" w:pos="5600"/>
        </w:tabs>
        <w:spacing w:after="0" w:line="240" w:lineRule="auto"/>
      </w:pPr>
    </w:p>
    <w:sectPr w:rsidR="00965ADF" w:rsidRPr="005F1746" w:rsidSect="00555E57">
      <w:headerReference w:type="default" r:id="rId23"/>
      <w:pgSz w:w="12240" w:h="15840"/>
      <w:pgMar w:top="1276"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0BCE" w14:textId="77777777" w:rsidR="00C80D77" w:rsidRDefault="00C80D77" w:rsidP="00E11EBA">
      <w:pPr>
        <w:spacing w:after="0" w:line="240" w:lineRule="auto"/>
      </w:pPr>
      <w:r>
        <w:separator/>
      </w:r>
    </w:p>
  </w:endnote>
  <w:endnote w:type="continuationSeparator" w:id="0">
    <w:p w14:paraId="76AAB723" w14:textId="77777777" w:rsidR="00C80D77" w:rsidRDefault="00C80D77" w:rsidP="00E1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016252"/>
      <w:docPartObj>
        <w:docPartGallery w:val="Page Numbers (Bottom of Page)"/>
        <w:docPartUnique/>
      </w:docPartObj>
    </w:sdtPr>
    <w:sdtEndPr/>
    <w:sdtContent>
      <w:p w14:paraId="13BD8A51" w14:textId="726D3492" w:rsidR="00306B32" w:rsidRDefault="00306B32">
        <w:pPr>
          <w:pStyle w:val="Footer"/>
          <w:jc w:val="center"/>
        </w:pPr>
        <w:r>
          <w:fldChar w:fldCharType="begin"/>
        </w:r>
        <w:r>
          <w:instrText>PAGE   \* MERGEFORMAT</w:instrText>
        </w:r>
        <w:r>
          <w:fldChar w:fldCharType="separate"/>
        </w:r>
        <w:r>
          <w:rPr>
            <w:lang w:val="en-GB"/>
          </w:rPr>
          <w:t>2</w:t>
        </w:r>
        <w:r>
          <w:fldChar w:fldCharType="end"/>
        </w:r>
      </w:p>
    </w:sdtContent>
  </w:sdt>
  <w:p w14:paraId="338B2D38" w14:textId="77777777" w:rsidR="00306B32" w:rsidRDefault="0030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AAD8" w14:textId="77777777" w:rsidR="00C80D77" w:rsidRDefault="00C80D77" w:rsidP="00E11EBA">
      <w:pPr>
        <w:spacing w:after="0" w:line="240" w:lineRule="auto"/>
      </w:pPr>
      <w:r>
        <w:separator/>
      </w:r>
    </w:p>
  </w:footnote>
  <w:footnote w:type="continuationSeparator" w:id="0">
    <w:p w14:paraId="54149765" w14:textId="77777777" w:rsidR="00C80D77" w:rsidRDefault="00C80D77" w:rsidP="00E11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0B53" w14:textId="0A63CEE3" w:rsidR="00E11EBA" w:rsidRDefault="00E11EBA" w:rsidP="00E11EBA">
    <w:pPr>
      <w:pStyle w:val="Header"/>
      <w:jc w:val="center"/>
    </w:pPr>
    <w:r>
      <w:t xml:space="preserve">Annex </w:t>
    </w:r>
    <w:r w:rsidR="000C08D4">
      <w:t>A</w:t>
    </w:r>
    <w:r>
      <w:t>: Overall impact and quotes for each of the 6 manifestos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2DD9" w14:textId="723507C4" w:rsidR="000C08D4" w:rsidRDefault="000C08D4" w:rsidP="000450D8">
    <w:pPr>
      <w:spacing w:after="0" w:line="240" w:lineRule="auto"/>
      <w:jc w:val="center"/>
    </w:pPr>
    <w:r>
      <w:t xml:space="preserve">Annex </w:t>
    </w:r>
    <w:r w:rsidR="000450D8">
      <w:t>B</w:t>
    </w:r>
  </w:p>
  <w:p w14:paraId="5314DFFB" w14:textId="77777777" w:rsidR="000C08D4" w:rsidRDefault="000C08D4" w:rsidP="00E11EB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7C31" w14:textId="48607698" w:rsidR="000450D8" w:rsidRDefault="000450D8" w:rsidP="000450D8">
    <w:pPr>
      <w:spacing w:after="0" w:line="240" w:lineRule="auto"/>
      <w:jc w:val="center"/>
    </w:pPr>
    <w:r>
      <w:t>Annex C</w:t>
    </w:r>
  </w:p>
  <w:p w14:paraId="49FA090A" w14:textId="77777777" w:rsidR="000450D8" w:rsidRDefault="000450D8" w:rsidP="00E11EB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FF86" w14:textId="3E263125" w:rsidR="000450D8" w:rsidRDefault="000450D8" w:rsidP="000450D8">
    <w:pPr>
      <w:spacing w:after="0" w:line="240" w:lineRule="auto"/>
      <w:jc w:val="center"/>
    </w:pPr>
    <w:r>
      <w:t>Annex D</w:t>
    </w:r>
  </w:p>
  <w:p w14:paraId="42BF84EE" w14:textId="77777777" w:rsidR="000450D8" w:rsidRDefault="000450D8" w:rsidP="00E11E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E4D"/>
    <w:multiLevelType w:val="multilevel"/>
    <w:tmpl w:val="FC66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994A70"/>
    <w:multiLevelType w:val="multilevel"/>
    <w:tmpl w:val="E826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3059CB"/>
    <w:multiLevelType w:val="multilevel"/>
    <w:tmpl w:val="335E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AB4AEB"/>
    <w:multiLevelType w:val="multilevel"/>
    <w:tmpl w:val="A626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323369"/>
    <w:multiLevelType w:val="multilevel"/>
    <w:tmpl w:val="1F7E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295C8D"/>
    <w:multiLevelType w:val="multilevel"/>
    <w:tmpl w:val="B7E4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8541026">
    <w:abstractNumId w:val="1"/>
  </w:num>
  <w:num w:numId="2" w16cid:durableId="373892109">
    <w:abstractNumId w:val="0"/>
  </w:num>
  <w:num w:numId="3" w16cid:durableId="412819947">
    <w:abstractNumId w:val="2"/>
  </w:num>
  <w:num w:numId="4" w16cid:durableId="816532548">
    <w:abstractNumId w:val="4"/>
  </w:num>
  <w:num w:numId="5" w16cid:durableId="1273242583">
    <w:abstractNumId w:val="3"/>
  </w:num>
  <w:num w:numId="6" w16cid:durableId="1931356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CA"/>
    <w:rsid w:val="00040F4F"/>
    <w:rsid w:val="000450D8"/>
    <w:rsid w:val="000A750B"/>
    <w:rsid w:val="000C08D4"/>
    <w:rsid w:val="000D77C1"/>
    <w:rsid w:val="00190D59"/>
    <w:rsid w:val="001A0DCA"/>
    <w:rsid w:val="001A79C3"/>
    <w:rsid w:val="001E2493"/>
    <w:rsid w:val="002429F0"/>
    <w:rsid w:val="00306B32"/>
    <w:rsid w:val="003165AF"/>
    <w:rsid w:val="003D3EA8"/>
    <w:rsid w:val="0042377D"/>
    <w:rsid w:val="00441B4C"/>
    <w:rsid w:val="00447939"/>
    <w:rsid w:val="004E2623"/>
    <w:rsid w:val="004F7C4C"/>
    <w:rsid w:val="00555E57"/>
    <w:rsid w:val="00566778"/>
    <w:rsid w:val="005A50F2"/>
    <w:rsid w:val="00606B57"/>
    <w:rsid w:val="0063235E"/>
    <w:rsid w:val="006367E0"/>
    <w:rsid w:val="00681A90"/>
    <w:rsid w:val="007349C0"/>
    <w:rsid w:val="007E28A1"/>
    <w:rsid w:val="00846DE8"/>
    <w:rsid w:val="00855FB1"/>
    <w:rsid w:val="00965ADF"/>
    <w:rsid w:val="00A063DC"/>
    <w:rsid w:val="00A0767D"/>
    <w:rsid w:val="00A26C68"/>
    <w:rsid w:val="00A76DB9"/>
    <w:rsid w:val="00A80373"/>
    <w:rsid w:val="00AE5342"/>
    <w:rsid w:val="00B54429"/>
    <w:rsid w:val="00B6413E"/>
    <w:rsid w:val="00B77537"/>
    <w:rsid w:val="00C421FE"/>
    <w:rsid w:val="00C505F6"/>
    <w:rsid w:val="00C56D1A"/>
    <w:rsid w:val="00C57033"/>
    <w:rsid w:val="00C80D77"/>
    <w:rsid w:val="00D412CB"/>
    <w:rsid w:val="00DF4A82"/>
    <w:rsid w:val="00E11EBA"/>
    <w:rsid w:val="00E25BA7"/>
    <w:rsid w:val="00E457DE"/>
    <w:rsid w:val="00E65484"/>
    <w:rsid w:val="00EC2666"/>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15122"/>
  <w15:chartTrackingRefBased/>
  <w15:docId w15:val="{120E83F7-8A78-481D-9739-9438C376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DCA"/>
    <w:rPr>
      <w:rFonts w:eastAsiaTheme="majorEastAsia" w:cstheme="majorBidi"/>
      <w:color w:val="272727" w:themeColor="text1" w:themeTint="D8"/>
    </w:rPr>
  </w:style>
  <w:style w:type="paragraph" w:styleId="Title">
    <w:name w:val="Title"/>
    <w:basedOn w:val="Normal"/>
    <w:next w:val="Normal"/>
    <w:link w:val="TitleChar"/>
    <w:uiPriority w:val="10"/>
    <w:qFormat/>
    <w:rsid w:val="001A0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DCA"/>
    <w:pPr>
      <w:spacing w:before="160"/>
      <w:jc w:val="center"/>
    </w:pPr>
    <w:rPr>
      <w:i/>
      <w:iCs/>
      <w:color w:val="404040" w:themeColor="text1" w:themeTint="BF"/>
    </w:rPr>
  </w:style>
  <w:style w:type="character" w:customStyle="1" w:styleId="QuoteChar">
    <w:name w:val="Quote Char"/>
    <w:basedOn w:val="DefaultParagraphFont"/>
    <w:link w:val="Quote"/>
    <w:uiPriority w:val="29"/>
    <w:rsid w:val="001A0DCA"/>
    <w:rPr>
      <w:i/>
      <w:iCs/>
      <w:color w:val="404040" w:themeColor="text1" w:themeTint="BF"/>
    </w:rPr>
  </w:style>
  <w:style w:type="paragraph" w:styleId="ListParagraph">
    <w:name w:val="List Paragraph"/>
    <w:basedOn w:val="Normal"/>
    <w:uiPriority w:val="34"/>
    <w:qFormat/>
    <w:rsid w:val="001A0DCA"/>
    <w:pPr>
      <w:ind w:left="720"/>
      <w:contextualSpacing/>
    </w:pPr>
  </w:style>
  <w:style w:type="character" w:styleId="IntenseEmphasis">
    <w:name w:val="Intense Emphasis"/>
    <w:basedOn w:val="DefaultParagraphFont"/>
    <w:uiPriority w:val="21"/>
    <w:qFormat/>
    <w:rsid w:val="001A0DCA"/>
    <w:rPr>
      <w:i/>
      <w:iCs/>
      <w:color w:val="0F4761" w:themeColor="accent1" w:themeShade="BF"/>
    </w:rPr>
  </w:style>
  <w:style w:type="paragraph" w:styleId="IntenseQuote">
    <w:name w:val="Intense Quote"/>
    <w:basedOn w:val="Normal"/>
    <w:next w:val="Normal"/>
    <w:link w:val="IntenseQuoteChar"/>
    <w:uiPriority w:val="30"/>
    <w:qFormat/>
    <w:rsid w:val="001A0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DCA"/>
    <w:rPr>
      <w:i/>
      <w:iCs/>
      <w:color w:val="0F4761" w:themeColor="accent1" w:themeShade="BF"/>
    </w:rPr>
  </w:style>
  <w:style w:type="character" w:styleId="IntenseReference">
    <w:name w:val="Intense Reference"/>
    <w:basedOn w:val="DefaultParagraphFont"/>
    <w:uiPriority w:val="32"/>
    <w:qFormat/>
    <w:rsid w:val="001A0DCA"/>
    <w:rPr>
      <w:b/>
      <w:bCs/>
      <w:smallCaps/>
      <w:color w:val="0F4761" w:themeColor="accent1" w:themeShade="BF"/>
      <w:spacing w:val="5"/>
    </w:rPr>
  </w:style>
  <w:style w:type="paragraph" w:customStyle="1" w:styleId="my-2">
    <w:name w:val="my-2"/>
    <w:basedOn w:val="Normal"/>
    <w:rsid w:val="00DF4A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F4A82"/>
    <w:rPr>
      <w:b/>
      <w:bCs/>
    </w:rPr>
  </w:style>
  <w:style w:type="character" w:styleId="CommentReference">
    <w:name w:val="annotation reference"/>
    <w:basedOn w:val="DefaultParagraphFont"/>
    <w:uiPriority w:val="99"/>
    <w:semiHidden/>
    <w:unhideWhenUsed/>
    <w:rsid w:val="00D412CB"/>
    <w:rPr>
      <w:sz w:val="16"/>
      <w:szCs w:val="16"/>
    </w:rPr>
  </w:style>
  <w:style w:type="paragraph" w:styleId="CommentText">
    <w:name w:val="annotation text"/>
    <w:basedOn w:val="Normal"/>
    <w:link w:val="CommentTextChar"/>
    <w:uiPriority w:val="99"/>
    <w:unhideWhenUsed/>
    <w:rsid w:val="00D412CB"/>
    <w:pPr>
      <w:spacing w:line="240" w:lineRule="auto"/>
    </w:pPr>
    <w:rPr>
      <w:sz w:val="20"/>
      <w:szCs w:val="20"/>
    </w:rPr>
  </w:style>
  <w:style w:type="character" w:customStyle="1" w:styleId="CommentTextChar">
    <w:name w:val="Comment Text Char"/>
    <w:basedOn w:val="DefaultParagraphFont"/>
    <w:link w:val="CommentText"/>
    <w:uiPriority w:val="99"/>
    <w:rsid w:val="00D412CB"/>
    <w:rPr>
      <w:sz w:val="20"/>
      <w:szCs w:val="20"/>
    </w:rPr>
  </w:style>
  <w:style w:type="paragraph" w:styleId="CommentSubject">
    <w:name w:val="annotation subject"/>
    <w:basedOn w:val="CommentText"/>
    <w:next w:val="CommentText"/>
    <w:link w:val="CommentSubjectChar"/>
    <w:uiPriority w:val="99"/>
    <w:semiHidden/>
    <w:unhideWhenUsed/>
    <w:rsid w:val="00D412CB"/>
    <w:rPr>
      <w:b/>
      <w:bCs/>
    </w:rPr>
  </w:style>
  <w:style w:type="character" w:customStyle="1" w:styleId="CommentSubjectChar">
    <w:name w:val="Comment Subject Char"/>
    <w:basedOn w:val="CommentTextChar"/>
    <w:link w:val="CommentSubject"/>
    <w:uiPriority w:val="99"/>
    <w:semiHidden/>
    <w:rsid w:val="00D412CB"/>
    <w:rPr>
      <w:b/>
      <w:bCs/>
      <w:sz w:val="20"/>
      <w:szCs w:val="20"/>
    </w:rPr>
  </w:style>
  <w:style w:type="paragraph" w:styleId="Header">
    <w:name w:val="header"/>
    <w:basedOn w:val="Normal"/>
    <w:link w:val="HeaderChar"/>
    <w:uiPriority w:val="99"/>
    <w:unhideWhenUsed/>
    <w:rsid w:val="00E11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EBA"/>
  </w:style>
  <w:style w:type="paragraph" w:styleId="Footer">
    <w:name w:val="footer"/>
    <w:basedOn w:val="Normal"/>
    <w:link w:val="FooterChar"/>
    <w:uiPriority w:val="99"/>
    <w:unhideWhenUsed/>
    <w:rsid w:val="00E11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EBA"/>
  </w:style>
  <w:style w:type="character" w:styleId="Hyperlink">
    <w:name w:val="Hyperlink"/>
    <w:basedOn w:val="DefaultParagraphFont"/>
    <w:uiPriority w:val="99"/>
    <w:unhideWhenUsed/>
    <w:rsid w:val="00965ADF"/>
    <w:rPr>
      <w:color w:val="467886" w:themeColor="hyperlink"/>
      <w:u w:val="single"/>
    </w:rPr>
  </w:style>
  <w:style w:type="character" w:styleId="UnresolvedMention">
    <w:name w:val="Unresolved Mention"/>
    <w:basedOn w:val="DefaultParagraphFont"/>
    <w:uiPriority w:val="99"/>
    <w:semiHidden/>
    <w:unhideWhenUsed/>
    <w:rsid w:val="00965ADF"/>
    <w:rPr>
      <w:color w:val="605E5C"/>
      <w:shd w:val="clear" w:color="auto" w:fill="E1DFDD"/>
    </w:rPr>
  </w:style>
  <w:style w:type="paragraph" w:styleId="Revision">
    <w:name w:val="Revision"/>
    <w:hidden/>
    <w:uiPriority w:val="99"/>
    <w:semiHidden/>
    <w:rsid w:val="007E2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hyperlink" Target="mailto:greg@ahds.org.uk" TargetMode="Externa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eader" Target="header4.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 Id="rId22" Type="http://schemas.openxmlformats.org/officeDocument/2006/relationships/hyperlink" Target="http://www.ahds.org.u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https://ahdsscotland-my.sharepoint.com/personal/greg_ahds_org_uk/Documents/Documents/Workload/Workload%202026/Workload%20Working%20Doc%202026.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oleObject" Target="https://ahdsscotland-my.sharepoint.com/personal/greg_ahds_org_uk/Documents/Documents/Workload/Workload%202026/Workload%20Working%20Doc%202026.xlsx" TargetMode="External"/><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oleObject" Target="https://ahdsscotland-my.sharepoint.com/personal/greg_ahds_org_uk/Documents/Documents/Workload/Workload%202026/Workload%20Working%20Doc%202026.xlsx" TargetMode="External"/><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3376-4E91-BA1E-35CE053E449E}"/>
              </c:ext>
            </c:extLst>
          </c:dPt>
          <c:dPt>
            <c:idx val="1"/>
            <c:invertIfNegative val="0"/>
            <c:bubble3D val="0"/>
            <c:spPr>
              <a:solidFill>
                <a:srgbClr val="507CB6"/>
              </a:solidFill>
              <a:ln w="0">
                <a:noFill/>
              </a:ln>
            </c:spPr>
            <c:extLst>
              <c:ext xmlns:c16="http://schemas.microsoft.com/office/drawing/2014/chart" uri="{C3380CC4-5D6E-409C-BE32-E72D297353CC}">
                <c16:uniqueId val="{00000003-3376-4E91-BA1E-35CE053E449E}"/>
              </c:ext>
            </c:extLst>
          </c:dPt>
          <c:dPt>
            <c:idx val="2"/>
            <c:invertIfNegative val="0"/>
            <c:bubble3D val="0"/>
            <c:spPr>
              <a:solidFill>
                <a:srgbClr val="F9BE00"/>
              </a:solidFill>
              <a:ln w="0">
                <a:noFill/>
              </a:ln>
            </c:spPr>
            <c:extLst>
              <c:ext xmlns:c16="http://schemas.microsoft.com/office/drawing/2014/chart" uri="{C3380CC4-5D6E-409C-BE32-E72D297353CC}">
                <c16:uniqueId val="{00000005-3376-4E91-BA1E-35CE053E449E}"/>
              </c:ext>
            </c:extLst>
          </c:dPt>
          <c:dPt>
            <c:idx val="3"/>
            <c:invertIfNegative val="0"/>
            <c:bubble3D val="0"/>
            <c:spPr>
              <a:solidFill>
                <a:srgbClr val="6BC8CD"/>
              </a:solidFill>
              <a:ln w="0">
                <a:noFill/>
              </a:ln>
            </c:spPr>
            <c:extLst>
              <c:ext xmlns:c16="http://schemas.microsoft.com/office/drawing/2014/chart" uri="{C3380CC4-5D6E-409C-BE32-E72D297353CC}">
                <c16:uniqueId val="{00000007-3376-4E91-BA1E-35CE053E449E}"/>
              </c:ext>
            </c:extLst>
          </c:dPt>
          <c:dPt>
            <c:idx val="4"/>
            <c:invertIfNegative val="0"/>
            <c:bubble3D val="0"/>
            <c:spPr>
              <a:solidFill>
                <a:srgbClr val="FF8B4F"/>
              </a:solidFill>
              <a:ln w="0">
                <a:noFill/>
              </a:ln>
            </c:spPr>
            <c:extLst>
              <c:ext xmlns:c16="http://schemas.microsoft.com/office/drawing/2014/chart" uri="{C3380CC4-5D6E-409C-BE32-E72D297353CC}">
                <c16:uniqueId val="{00000009-3376-4E91-BA1E-35CE053E449E}"/>
              </c:ext>
            </c:extLst>
          </c:dPt>
          <c:dPt>
            <c:idx val="5"/>
            <c:invertIfNegative val="0"/>
            <c:bubble3D val="0"/>
            <c:spPr>
              <a:solidFill>
                <a:srgbClr val="7D5E90"/>
              </a:solidFill>
              <a:ln w="0">
                <a:noFill/>
              </a:ln>
            </c:spPr>
            <c:extLst>
              <c:ext xmlns:c16="http://schemas.microsoft.com/office/drawing/2014/chart" uri="{C3380CC4-5D6E-409C-BE32-E72D297353CC}">
                <c16:uniqueId val="{0000000B-3376-4E91-BA1E-35CE053E449E}"/>
              </c:ext>
            </c:extLst>
          </c:dPt>
          <c:cat>
            <c:strRef>
              <c:f>Sheet1!$A$2:$A$7</c:f>
              <c:strCache>
                <c:ptCount val="6"/>
                <c:pt idx="0">
                  <c:v>Very positive impact</c:v>
                </c:pt>
                <c:pt idx="1">
                  <c:v>Somewhat positive impact</c:v>
                </c:pt>
                <c:pt idx="2">
                  <c:v>Little or no impact</c:v>
                </c:pt>
                <c:pt idx="3">
                  <c:v>Somewhat negative impact</c:v>
                </c:pt>
                <c:pt idx="4">
                  <c:v>Very negative impact</c:v>
                </c:pt>
                <c:pt idx="5">
                  <c:v>Not sure / depends on detail</c:v>
                </c:pt>
              </c:strCache>
            </c:strRef>
          </c:cat>
          <c:val>
            <c:numRef>
              <c:f>Sheet1!$B$2:$B$7</c:f>
              <c:numCache>
                <c:formatCode>0.00%</c:formatCode>
                <c:ptCount val="6"/>
                <c:pt idx="0">
                  <c:v>0.2051</c:v>
                </c:pt>
                <c:pt idx="1">
                  <c:v>0.52559999999999996</c:v>
                </c:pt>
                <c:pt idx="2">
                  <c:v>0.16669999999999999</c:v>
                </c:pt>
                <c:pt idx="3">
                  <c:v>3.85E-2</c:v>
                </c:pt>
                <c:pt idx="4">
                  <c:v>1.2800000000000001E-2</c:v>
                </c:pt>
                <c:pt idx="5">
                  <c:v>5.1299999999999998E-2</c:v>
                </c:pt>
              </c:numCache>
            </c:numRef>
          </c:val>
          <c:extLst>
            <c:ext xmlns:c16="http://schemas.microsoft.com/office/drawing/2014/chart" uri="{C3380CC4-5D6E-409C-BE32-E72D297353CC}">
              <c16:uniqueId val="{0000000C-3376-4E91-BA1E-35CE053E449E}"/>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0.60000000000000009"/>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kern="1200" spc="0" baseline="0">
                <a:solidFill>
                  <a:sysClr val="windowText" lastClr="000000">
                    <a:lumMod val="65000"/>
                    <a:lumOff val="35000"/>
                  </a:sysClr>
                </a:solidFill>
              </a:rPr>
              <a:t>"I'm a Depute: I am keen to become a 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'Rec Headship'!$A$11</c:f>
              <c:strCache>
                <c:ptCount val="1"/>
                <c:pt idx="0">
                  <c:v>Strongly Agree</c:v>
                </c:pt>
              </c:strCache>
            </c:strRef>
          </c:tx>
          <c:spPr>
            <a:ln w="28575" cap="rnd">
              <a:solidFill>
                <a:schemeClr val="accent1"/>
              </a:solidFill>
              <a:round/>
            </a:ln>
            <a:effectLst/>
          </c:spPr>
          <c:marker>
            <c:symbol val="none"/>
          </c:marker>
          <c:cat>
            <c:numRef>
              <c:f>'Rec Headship'!$B$10:$L$10</c:f>
              <c:numCache>
                <c:formatCode>General</c:formatCode>
                <c:ptCount val="11"/>
                <c:pt idx="0">
                  <c:v>2016</c:v>
                </c:pt>
                <c:pt idx="1">
                  <c:v>2017</c:v>
                </c:pt>
                <c:pt idx="2">
                  <c:v>2018</c:v>
                </c:pt>
                <c:pt idx="3">
                  <c:v>2019</c:v>
                </c:pt>
                <c:pt idx="4">
                  <c:v>2020</c:v>
                </c:pt>
                <c:pt idx="5">
                  <c:v>2021</c:v>
                </c:pt>
                <c:pt idx="6">
                  <c:v>2022</c:v>
                </c:pt>
                <c:pt idx="7">
                  <c:v>2023</c:v>
                </c:pt>
                <c:pt idx="8">
                  <c:v>2024</c:v>
                </c:pt>
                <c:pt idx="9">
                  <c:v>2025</c:v>
                </c:pt>
                <c:pt idx="10">
                  <c:v>2026</c:v>
                </c:pt>
              </c:numCache>
            </c:numRef>
          </c:cat>
          <c:val>
            <c:numRef>
              <c:f>'Rec Headship'!$B$11:$L$11</c:f>
              <c:numCache>
                <c:formatCode>0.0</c:formatCode>
                <c:ptCount val="11"/>
                <c:pt idx="0">
                  <c:v>12.2</c:v>
                </c:pt>
                <c:pt idx="1">
                  <c:v>10</c:v>
                </c:pt>
                <c:pt idx="2">
                  <c:v>8.17</c:v>
                </c:pt>
                <c:pt idx="3">
                  <c:v>6</c:v>
                </c:pt>
                <c:pt idx="4">
                  <c:v>6.5088757396449708</c:v>
                </c:pt>
                <c:pt idx="5">
                  <c:v>7.6923076923076925</c:v>
                </c:pt>
                <c:pt idx="6">
                  <c:v>5.8988764044943824</c:v>
                </c:pt>
                <c:pt idx="7">
                  <c:v>3.7135278514588865</c:v>
                </c:pt>
                <c:pt idx="8">
                  <c:v>3.4802784222737819</c:v>
                </c:pt>
                <c:pt idx="9">
                  <c:v>3.7533512064343166</c:v>
                </c:pt>
                <c:pt idx="10" formatCode="General">
                  <c:v>3.6057692307692308</c:v>
                </c:pt>
              </c:numCache>
            </c:numRef>
          </c:val>
          <c:smooth val="0"/>
          <c:extLst>
            <c:ext xmlns:c16="http://schemas.microsoft.com/office/drawing/2014/chart" uri="{C3380CC4-5D6E-409C-BE32-E72D297353CC}">
              <c16:uniqueId val="{00000000-B4A6-4B22-B0A4-ADE9E6802C2A}"/>
            </c:ext>
          </c:extLst>
        </c:ser>
        <c:ser>
          <c:idx val="1"/>
          <c:order val="1"/>
          <c:tx>
            <c:strRef>
              <c:f>'Rec Headship'!$A$12</c:f>
              <c:strCache>
                <c:ptCount val="1"/>
                <c:pt idx="0">
                  <c:v>Agree</c:v>
                </c:pt>
              </c:strCache>
            </c:strRef>
          </c:tx>
          <c:spPr>
            <a:ln w="28575" cap="rnd">
              <a:solidFill>
                <a:schemeClr val="accent2"/>
              </a:solidFill>
              <a:round/>
            </a:ln>
            <a:effectLst/>
          </c:spPr>
          <c:marker>
            <c:symbol val="none"/>
          </c:marker>
          <c:cat>
            <c:numRef>
              <c:f>'Rec Headship'!$B$10:$L$10</c:f>
              <c:numCache>
                <c:formatCode>General</c:formatCode>
                <c:ptCount val="11"/>
                <c:pt idx="0">
                  <c:v>2016</c:v>
                </c:pt>
                <c:pt idx="1">
                  <c:v>2017</c:v>
                </c:pt>
                <c:pt idx="2">
                  <c:v>2018</c:v>
                </c:pt>
                <c:pt idx="3">
                  <c:v>2019</c:v>
                </c:pt>
                <c:pt idx="4">
                  <c:v>2020</c:v>
                </c:pt>
                <c:pt idx="5">
                  <c:v>2021</c:v>
                </c:pt>
                <c:pt idx="6">
                  <c:v>2022</c:v>
                </c:pt>
                <c:pt idx="7">
                  <c:v>2023</c:v>
                </c:pt>
                <c:pt idx="8">
                  <c:v>2024</c:v>
                </c:pt>
                <c:pt idx="9">
                  <c:v>2025</c:v>
                </c:pt>
                <c:pt idx="10">
                  <c:v>2026</c:v>
                </c:pt>
              </c:numCache>
            </c:numRef>
          </c:cat>
          <c:val>
            <c:numRef>
              <c:f>'Rec Headship'!$B$12:$L$12</c:f>
              <c:numCache>
                <c:formatCode>0.0</c:formatCode>
                <c:ptCount val="11"/>
                <c:pt idx="0">
                  <c:v>23.58</c:v>
                </c:pt>
                <c:pt idx="1">
                  <c:v>17.600000000000001</c:v>
                </c:pt>
                <c:pt idx="2">
                  <c:v>18.68</c:v>
                </c:pt>
                <c:pt idx="3">
                  <c:v>14</c:v>
                </c:pt>
                <c:pt idx="4">
                  <c:v>15.680473372781066</c:v>
                </c:pt>
                <c:pt idx="5">
                  <c:v>16.615384615384617</c:v>
                </c:pt>
                <c:pt idx="6">
                  <c:v>12.078651685393259</c:v>
                </c:pt>
                <c:pt idx="7">
                  <c:v>15.384615384615387</c:v>
                </c:pt>
                <c:pt idx="8">
                  <c:v>11.136890951276101</c:v>
                </c:pt>
                <c:pt idx="9">
                  <c:v>12.8686327077748</c:v>
                </c:pt>
                <c:pt idx="10" formatCode="General">
                  <c:v>10.336538461538462</c:v>
                </c:pt>
              </c:numCache>
            </c:numRef>
          </c:val>
          <c:smooth val="0"/>
          <c:extLst>
            <c:ext xmlns:c16="http://schemas.microsoft.com/office/drawing/2014/chart" uri="{C3380CC4-5D6E-409C-BE32-E72D297353CC}">
              <c16:uniqueId val="{00000001-B4A6-4B22-B0A4-ADE9E6802C2A}"/>
            </c:ext>
          </c:extLst>
        </c:ser>
        <c:ser>
          <c:idx val="2"/>
          <c:order val="2"/>
          <c:tx>
            <c:strRef>
              <c:f>'Rec Headship'!$A$13</c:f>
              <c:strCache>
                <c:ptCount val="1"/>
                <c:pt idx="0">
                  <c:v>Neither </c:v>
                </c:pt>
              </c:strCache>
            </c:strRef>
          </c:tx>
          <c:spPr>
            <a:ln w="28575" cap="rnd">
              <a:solidFill>
                <a:schemeClr val="accent3"/>
              </a:solidFill>
              <a:round/>
            </a:ln>
            <a:effectLst/>
          </c:spPr>
          <c:marker>
            <c:symbol val="none"/>
          </c:marker>
          <c:cat>
            <c:numRef>
              <c:f>'Rec Headship'!$B$10:$L$10</c:f>
              <c:numCache>
                <c:formatCode>General</c:formatCode>
                <c:ptCount val="11"/>
                <c:pt idx="0">
                  <c:v>2016</c:v>
                </c:pt>
                <c:pt idx="1">
                  <c:v>2017</c:v>
                </c:pt>
                <c:pt idx="2">
                  <c:v>2018</c:v>
                </c:pt>
                <c:pt idx="3">
                  <c:v>2019</c:v>
                </c:pt>
                <c:pt idx="4">
                  <c:v>2020</c:v>
                </c:pt>
                <c:pt idx="5">
                  <c:v>2021</c:v>
                </c:pt>
                <c:pt idx="6">
                  <c:v>2022</c:v>
                </c:pt>
                <c:pt idx="7">
                  <c:v>2023</c:v>
                </c:pt>
                <c:pt idx="8">
                  <c:v>2024</c:v>
                </c:pt>
                <c:pt idx="9">
                  <c:v>2025</c:v>
                </c:pt>
                <c:pt idx="10">
                  <c:v>2026</c:v>
                </c:pt>
              </c:numCache>
            </c:numRef>
          </c:cat>
          <c:val>
            <c:numRef>
              <c:f>'Rec Headship'!$B$13:$L$13</c:f>
              <c:numCache>
                <c:formatCode>0.0</c:formatCode>
                <c:ptCount val="11"/>
                <c:pt idx="0">
                  <c:v>15.85</c:v>
                </c:pt>
                <c:pt idx="1">
                  <c:v>19.2</c:v>
                </c:pt>
                <c:pt idx="2">
                  <c:v>13.62</c:v>
                </c:pt>
                <c:pt idx="3">
                  <c:v>20</c:v>
                </c:pt>
                <c:pt idx="4">
                  <c:v>15.976331360946746</c:v>
                </c:pt>
                <c:pt idx="5">
                  <c:v>16.923076923076923</c:v>
                </c:pt>
                <c:pt idx="6">
                  <c:v>12.921348314606742</c:v>
                </c:pt>
                <c:pt idx="7">
                  <c:v>12.466843501326261</c:v>
                </c:pt>
                <c:pt idx="8">
                  <c:v>15.081206496519721</c:v>
                </c:pt>
                <c:pt idx="9">
                  <c:v>15.817694369973191</c:v>
                </c:pt>
                <c:pt idx="10" formatCode="General">
                  <c:v>14.903846153846155</c:v>
                </c:pt>
              </c:numCache>
            </c:numRef>
          </c:val>
          <c:smooth val="0"/>
          <c:extLst>
            <c:ext xmlns:c16="http://schemas.microsoft.com/office/drawing/2014/chart" uri="{C3380CC4-5D6E-409C-BE32-E72D297353CC}">
              <c16:uniqueId val="{00000002-B4A6-4B22-B0A4-ADE9E6802C2A}"/>
            </c:ext>
          </c:extLst>
        </c:ser>
        <c:ser>
          <c:idx val="3"/>
          <c:order val="3"/>
          <c:tx>
            <c:strRef>
              <c:f>'Rec Headship'!$A$14</c:f>
              <c:strCache>
                <c:ptCount val="1"/>
                <c:pt idx="0">
                  <c:v>Disagree</c:v>
                </c:pt>
              </c:strCache>
            </c:strRef>
          </c:tx>
          <c:spPr>
            <a:ln w="28575" cap="rnd">
              <a:solidFill>
                <a:schemeClr val="accent4"/>
              </a:solidFill>
              <a:round/>
            </a:ln>
            <a:effectLst/>
          </c:spPr>
          <c:marker>
            <c:symbol val="none"/>
          </c:marker>
          <c:cat>
            <c:numRef>
              <c:f>'Rec Headship'!$B$10:$L$10</c:f>
              <c:numCache>
                <c:formatCode>General</c:formatCode>
                <c:ptCount val="11"/>
                <c:pt idx="0">
                  <c:v>2016</c:v>
                </c:pt>
                <c:pt idx="1">
                  <c:v>2017</c:v>
                </c:pt>
                <c:pt idx="2">
                  <c:v>2018</c:v>
                </c:pt>
                <c:pt idx="3">
                  <c:v>2019</c:v>
                </c:pt>
                <c:pt idx="4">
                  <c:v>2020</c:v>
                </c:pt>
                <c:pt idx="5">
                  <c:v>2021</c:v>
                </c:pt>
                <c:pt idx="6">
                  <c:v>2022</c:v>
                </c:pt>
                <c:pt idx="7">
                  <c:v>2023</c:v>
                </c:pt>
                <c:pt idx="8">
                  <c:v>2024</c:v>
                </c:pt>
                <c:pt idx="9">
                  <c:v>2025</c:v>
                </c:pt>
                <c:pt idx="10">
                  <c:v>2026</c:v>
                </c:pt>
              </c:numCache>
            </c:numRef>
          </c:cat>
          <c:val>
            <c:numRef>
              <c:f>'Rec Headship'!$B$14:$L$14</c:f>
              <c:numCache>
                <c:formatCode>0.0</c:formatCode>
                <c:ptCount val="11"/>
                <c:pt idx="0">
                  <c:v>30.08</c:v>
                </c:pt>
                <c:pt idx="1">
                  <c:v>27.2</c:v>
                </c:pt>
                <c:pt idx="2">
                  <c:v>25.29</c:v>
                </c:pt>
                <c:pt idx="3">
                  <c:v>27</c:v>
                </c:pt>
                <c:pt idx="4">
                  <c:v>24.260355029585799</c:v>
                </c:pt>
                <c:pt idx="5">
                  <c:v>29.230769230769234</c:v>
                </c:pt>
                <c:pt idx="6">
                  <c:v>27.528089887640451</c:v>
                </c:pt>
                <c:pt idx="7">
                  <c:v>22.281167108753319</c:v>
                </c:pt>
                <c:pt idx="8">
                  <c:v>22.273781902552201</c:v>
                </c:pt>
                <c:pt idx="9">
                  <c:v>24.396782841823057</c:v>
                </c:pt>
                <c:pt idx="10" formatCode="General">
                  <c:v>23.076923076923077</c:v>
                </c:pt>
              </c:numCache>
            </c:numRef>
          </c:val>
          <c:smooth val="0"/>
          <c:extLst>
            <c:ext xmlns:c16="http://schemas.microsoft.com/office/drawing/2014/chart" uri="{C3380CC4-5D6E-409C-BE32-E72D297353CC}">
              <c16:uniqueId val="{00000003-B4A6-4B22-B0A4-ADE9E6802C2A}"/>
            </c:ext>
          </c:extLst>
        </c:ser>
        <c:ser>
          <c:idx val="4"/>
          <c:order val="4"/>
          <c:tx>
            <c:strRef>
              <c:f>'Rec Headship'!$A$15</c:f>
              <c:strCache>
                <c:ptCount val="1"/>
                <c:pt idx="0">
                  <c:v>Strongly Disagree</c:v>
                </c:pt>
              </c:strCache>
            </c:strRef>
          </c:tx>
          <c:spPr>
            <a:ln w="28575" cap="rnd">
              <a:solidFill>
                <a:schemeClr val="accent5"/>
              </a:solidFill>
              <a:round/>
            </a:ln>
            <a:effectLst/>
          </c:spPr>
          <c:marker>
            <c:symbol val="none"/>
          </c:marker>
          <c:cat>
            <c:numRef>
              <c:f>'Rec Headship'!$B$10:$L$10</c:f>
              <c:numCache>
                <c:formatCode>General</c:formatCode>
                <c:ptCount val="11"/>
                <c:pt idx="0">
                  <c:v>2016</c:v>
                </c:pt>
                <c:pt idx="1">
                  <c:v>2017</c:v>
                </c:pt>
                <c:pt idx="2">
                  <c:v>2018</c:v>
                </c:pt>
                <c:pt idx="3">
                  <c:v>2019</c:v>
                </c:pt>
                <c:pt idx="4">
                  <c:v>2020</c:v>
                </c:pt>
                <c:pt idx="5">
                  <c:v>2021</c:v>
                </c:pt>
                <c:pt idx="6">
                  <c:v>2022</c:v>
                </c:pt>
                <c:pt idx="7">
                  <c:v>2023</c:v>
                </c:pt>
                <c:pt idx="8">
                  <c:v>2024</c:v>
                </c:pt>
                <c:pt idx="9">
                  <c:v>2025</c:v>
                </c:pt>
                <c:pt idx="10">
                  <c:v>2026</c:v>
                </c:pt>
              </c:numCache>
            </c:numRef>
          </c:cat>
          <c:val>
            <c:numRef>
              <c:f>'Rec Headship'!$B$15:$L$15</c:f>
              <c:numCache>
                <c:formatCode>0.0</c:formatCode>
                <c:ptCount val="11"/>
                <c:pt idx="0">
                  <c:v>18.29</c:v>
                </c:pt>
                <c:pt idx="1">
                  <c:v>26</c:v>
                </c:pt>
                <c:pt idx="2">
                  <c:v>34.24</c:v>
                </c:pt>
                <c:pt idx="3">
                  <c:v>33</c:v>
                </c:pt>
                <c:pt idx="4">
                  <c:v>37.573964497041423</c:v>
                </c:pt>
                <c:pt idx="5">
                  <c:v>29.53846153846154</c:v>
                </c:pt>
                <c:pt idx="6">
                  <c:v>41.573033707865171</c:v>
                </c:pt>
                <c:pt idx="7">
                  <c:v>46.15384615384616</c:v>
                </c:pt>
                <c:pt idx="8">
                  <c:v>48.027842227378187</c:v>
                </c:pt>
                <c:pt idx="9">
                  <c:v>43.163538873994639</c:v>
                </c:pt>
                <c:pt idx="10" formatCode="General">
                  <c:v>48.07692307692308</c:v>
                </c:pt>
              </c:numCache>
            </c:numRef>
          </c:val>
          <c:smooth val="0"/>
          <c:extLst>
            <c:ext xmlns:c16="http://schemas.microsoft.com/office/drawing/2014/chart" uri="{C3380CC4-5D6E-409C-BE32-E72D297353CC}">
              <c16:uniqueId val="{00000004-B4A6-4B22-B0A4-ADE9E6802C2A}"/>
            </c:ext>
          </c:extLst>
        </c:ser>
        <c:dLbls>
          <c:showLegendKey val="0"/>
          <c:showVal val="0"/>
          <c:showCatName val="0"/>
          <c:showSerName val="0"/>
          <c:showPercent val="0"/>
          <c:showBubbleSize val="0"/>
        </c:dLbls>
        <c:smooth val="0"/>
        <c:axId val="1789665215"/>
        <c:axId val="1789663775"/>
      </c:lineChart>
      <c:catAx>
        <c:axId val="178966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663775"/>
        <c:crosses val="autoZero"/>
        <c:auto val="1"/>
        <c:lblAlgn val="ctr"/>
        <c:lblOffset val="100"/>
        <c:noMultiLvlLbl val="0"/>
      </c:catAx>
      <c:valAx>
        <c:axId val="1789663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665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C4CC-49A0-8BE4-459D3CA59DF5}"/>
              </c:ext>
            </c:extLst>
          </c:dPt>
          <c:dPt>
            <c:idx val="1"/>
            <c:invertIfNegative val="0"/>
            <c:bubble3D val="0"/>
            <c:spPr>
              <a:solidFill>
                <a:srgbClr val="507CB6"/>
              </a:solidFill>
              <a:ln w="0">
                <a:noFill/>
              </a:ln>
            </c:spPr>
            <c:extLst>
              <c:ext xmlns:c16="http://schemas.microsoft.com/office/drawing/2014/chart" uri="{C3380CC4-5D6E-409C-BE32-E72D297353CC}">
                <c16:uniqueId val="{00000003-C4CC-49A0-8BE4-459D3CA59DF5}"/>
              </c:ext>
            </c:extLst>
          </c:dPt>
          <c:dPt>
            <c:idx val="2"/>
            <c:invertIfNegative val="0"/>
            <c:bubble3D val="0"/>
            <c:spPr>
              <a:solidFill>
                <a:srgbClr val="F9BE00"/>
              </a:solidFill>
              <a:ln w="0">
                <a:noFill/>
              </a:ln>
            </c:spPr>
            <c:extLst>
              <c:ext xmlns:c16="http://schemas.microsoft.com/office/drawing/2014/chart" uri="{C3380CC4-5D6E-409C-BE32-E72D297353CC}">
                <c16:uniqueId val="{00000005-C4CC-49A0-8BE4-459D3CA59DF5}"/>
              </c:ext>
            </c:extLst>
          </c:dPt>
          <c:dPt>
            <c:idx val="3"/>
            <c:invertIfNegative val="0"/>
            <c:bubble3D val="0"/>
            <c:spPr>
              <a:solidFill>
                <a:srgbClr val="6BC8CD"/>
              </a:solidFill>
              <a:ln w="0">
                <a:noFill/>
              </a:ln>
            </c:spPr>
            <c:extLst>
              <c:ext xmlns:c16="http://schemas.microsoft.com/office/drawing/2014/chart" uri="{C3380CC4-5D6E-409C-BE32-E72D297353CC}">
                <c16:uniqueId val="{00000007-C4CC-49A0-8BE4-459D3CA59DF5}"/>
              </c:ext>
            </c:extLst>
          </c:dPt>
          <c:dPt>
            <c:idx val="4"/>
            <c:invertIfNegative val="0"/>
            <c:bubble3D val="0"/>
            <c:spPr>
              <a:solidFill>
                <a:srgbClr val="FF8B4F"/>
              </a:solidFill>
              <a:ln w="0">
                <a:noFill/>
              </a:ln>
            </c:spPr>
            <c:extLst>
              <c:ext xmlns:c16="http://schemas.microsoft.com/office/drawing/2014/chart" uri="{C3380CC4-5D6E-409C-BE32-E72D297353CC}">
                <c16:uniqueId val="{00000009-C4CC-49A0-8BE4-459D3CA59DF5}"/>
              </c:ext>
            </c:extLst>
          </c:dPt>
          <c:dPt>
            <c:idx val="5"/>
            <c:invertIfNegative val="0"/>
            <c:bubble3D val="0"/>
            <c:spPr>
              <a:solidFill>
                <a:srgbClr val="7D5E90"/>
              </a:solidFill>
              <a:ln w="0">
                <a:noFill/>
              </a:ln>
            </c:spPr>
            <c:extLst>
              <c:ext xmlns:c16="http://schemas.microsoft.com/office/drawing/2014/chart" uri="{C3380CC4-5D6E-409C-BE32-E72D297353CC}">
                <c16:uniqueId val="{0000000B-C4CC-49A0-8BE4-459D3CA59DF5}"/>
              </c:ext>
            </c:extLst>
          </c:dPt>
          <c:cat>
            <c:strRef>
              <c:f>Sheet1!$A$2:$A$7</c:f>
              <c:strCache>
                <c:ptCount val="6"/>
                <c:pt idx="0">
                  <c:v>Very positive impact</c:v>
                </c:pt>
                <c:pt idx="1">
                  <c:v>Somewhat positive impact</c:v>
                </c:pt>
                <c:pt idx="2">
                  <c:v>Little or no impact</c:v>
                </c:pt>
                <c:pt idx="3">
                  <c:v>Somewhat negative impact</c:v>
                </c:pt>
                <c:pt idx="4">
                  <c:v>Very negative impact</c:v>
                </c:pt>
                <c:pt idx="5">
                  <c:v>Not sure / depends on detail</c:v>
                </c:pt>
              </c:strCache>
            </c:strRef>
          </c:cat>
          <c:val>
            <c:numRef>
              <c:f>Sheet1!$B$2:$B$7</c:f>
              <c:numCache>
                <c:formatCode>0.00%</c:formatCode>
                <c:ptCount val="6"/>
                <c:pt idx="0">
                  <c:v>0.15939999999999999</c:v>
                </c:pt>
                <c:pt idx="1">
                  <c:v>0.56520000000000004</c:v>
                </c:pt>
                <c:pt idx="2">
                  <c:v>0.15939999999999999</c:v>
                </c:pt>
                <c:pt idx="3">
                  <c:v>5.8000000000000003E-2</c:v>
                </c:pt>
                <c:pt idx="4">
                  <c:v>1.4500000000000001E-2</c:v>
                </c:pt>
                <c:pt idx="5">
                  <c:v>4.3499999999999997E-2</c:v>
                </c:pt>
              </c:numCache>
            </c:numRef>
          </c:val>
          <c:extLst>
            <c:ext xmlns:c16="http://schemas.microsoft.com/office/drawing/2014/chart" uri="{C3380CC4-5D6E-409C-BE32-E72D297353CC}">
              <c16:uniqueId val="{0000000C-C4CC-49A0-8BE4-459D3CA59DF5}"/>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0.60000000000000009"/>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9B06-44DD-B695-742AB941AFAD}"/>
              </c:ext>
            </c:extLst>
          </c:dPt>
          <c:dPt>
            <c:idx val="1"/>
            <c:invertIfNegative val="0"/>
            <c:bubble3D val="0"/>
            <c:spPr>
              <a:solidFill>
                <a:srgbClr val="507CB6"/>
              </a:solidFill>
              <a:ln w="0">
                <a:noFill/>
              </a:ln>
            </c:spPr>
            <c:extLst>
              <c:ext xmlns:c16="http://schemas.microsoft.com/office/drawing/2014/chart" uri="{C3380CC4-5D6E-409C-BE32-E72D297353CC}">
                <c16:uniqueId val="{00000003-9B06-44DD-B695-742AB941AFAD}"/>
              </c:ext>
            </c:extLst>
          </c:dPt>
          <c:dPt>
            <c:idx val="2"/>
            <c:invertIfNegative val="0"/>
            <c:bubble3D val="0"/>
            <c:spPr>
              <a:solidFill>
                <a:srgbClr val="F9BE00"/>
              </a:solidFill>
              <a:ln w="0">
                <a:noFill/>
              </a:ln>
            </c:spPr>
            <c:extLst>
              <c:ext xmlns:c16="http://schemas.microsoft.com/office/drawing/2014/chart" uri="{C3380CC4-5D6E-409C-BE32-E72D297353CC}">
                <c16:uniqueId val="{00000005-9B06-44DD-B695-742AB941AFAD}"/>
              </c:ext>
            </c:extLst>
          </c:dPt>
          <c:dPt>
            <c:idx val="3"/>
            <c:invertIfNegative val="0"/>
            <c:bubble3D val="0"/>
            <c:spPr>
              <a:solidFill>
                <a:srgbClr val="6BC8CD"/>
              </a:solidFill>
              <a:ln w="0">
                <a:noFill/>
              </a:ln>
            </c:spPr>
            <c:extLst>
              <c:ext xmlns:c16="http://schemas.microsoft.com/office/drawing/2014/chart" uri="{C3380CC4-5D6E-409C-BE32-E72D297353CC}">
                <c16:uniqueId val="{00000007-9B06-44DD-B695-742AB941AFAD}"/>
              </c:ext>
            </c:extLst>
          </c:dPt>
          <c:dPt>
            <c:idx val="4"/>
            <c:invertIfNegative val="0"/>
            <c:bubble3D val="0"/>
            <c:spPr>
              <a:solidFill>
                <a:srgbClr val="FF8B4F"/>
              </a:solidFill>
              <a:ln w="0">
                <a:noFill/>
              </a:ln>
            </c:spPr>
            <c:extLst>
              <c:ext xmlns:c16="http://schemas.microsoft.com/office/drawing/2014/chart" uri="{C3380CC4-5D6E-409C-BE32-E72D297353CC}">
                <c16:uniqueId val="{00000009-9B06-44DD-B695-742AB941AFAD}"/>
              </c:ext>
            </c:extLst>
          </c:dPt>
          <c:dPt>
            <c:idx val="5"/>
            <c:invertIfNegative val="0"/>
            <c:bubble3D val="0"/>
            <c:spPr>
              <a:solidFill>
                <a:srgbClr val="7D5E90"/>
              </a:solidFill>
              <a:ln w="0">
                <a:noFill/>
              </a:ln>
            </c:spPr>
            <c:extLst>
              <c:ext xmlns:c16="http://schemas.microsoft.com/office/drawing/2014/chart" uri="{C3380CC4-5D6E-409C-BE32-E72D297353CC}">
                <c16:uniqueId val="{0000000B-9B06-44DD-B695-742AB941AFAD}"/>
              </c:ext>
            </c:extLst>
          </c:dPt>
          <c:cat>
            <c:strRef>
              <c:f>Sheet1!$A$2:$A$7</c:f>
              <c:strCache>
                <c:ptCount val="6"/>
                <c:pt idx="0">
                  <c:v>Very positive impact</c:v>
                </c:pt>
                <c:pt idx="1">
                  <c:v>Somewhat positive impact</c:v>
                </c:pt>
                <c:pt idx="2">
                  <c:v>Little or no impact</c:v>
                </c:pt>
                <c:pt idx="3">
                  <c:v>Somewhat negative impact</c:v>
                </c:pt>
                <c:pt idx="4">
                  <c:v>Very negative impact</c:v>
                </c:pt>
                <c:pt idx="5">
                  <c:v>Not sure / depends on detail</c:v>
                </c:pt>
              </c:strCache>
            </c:strRef>
          </c:cat>
          <c:val>
            <c:numRef>
              <c:f>Sheet1!$B$2:$B$7</c:f>
              <c:numCache>
                <c:formatCode>0.00%</c:formatCode>
                <c:ptCount val="6"/>
                <c:pt idx="0">
                  <c:v>4.1099999999999998E-2</c:v>
                </c:pt>
                <c:pt idx="1">
                  <c:v>0.50680000000000003</c:v>
                </c:pt>
                <c:pt idx="2">
                  <c:v>0.31509999999999999</c:v>
                </c:pt>
                <c:pt idx="3">
                  <c:v>4.1099999999999998E-2</c:v>
                </c:pt>
                <c:pt idx="4">
                  <c:v>4.1099999999999998E-2</c:v>
                </c:pt>
                <c:pt idx="5">
                  <c:v>5.4800000000000001E-2</c:v>
                </c:pt>
              </c:numCache>
            </c:numRef>
          </c:val>
          <c:extLst>
            <c:ext xmlns:c16="http://schemas.microsoft.com/office/drawing/2014/chart" uri="{C3380CC4-5D6E-409C-BE32-E72D297353CC}">
              <c16:uniqueId val="{0000000C-9B06-44DD-B695-742AB941AFAD}"/>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0.60000000000000009"/>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B650-40F2-9986-13B6B9580AFD}"/>
              </c:ext>
            </c:extLst>
          </c:dPt>
          <c:dPt>
            <c:idx val="1"/>
            <c:invertIfNegative val="0"/>
            <c:bubble3D val="0"/>
            <c:spPr>
              <a:solidFill>
                <a:srgbClr val="507CB6"/>
              </a:solidFill>
              <a:ln w="0">
                <a:noFill/>
              </a:ln>
            </c:spPr>
            <c:extLst>
              <c:ext xmlns:c16="http://schemas.microsoft.com/office/drawing/2014/chart" uri="{C3380CC4-5D6E-409C-BE32-E72D297353CC}">
                <c16:uniqueId val="{00000003-B650-40F2-9986-13B6B9580AFD}"/>
              </c:ext>
            </c:extLst>
          </c:dPt>
          <c:dPt>
            <c:idx val="2"/>
            <c:invertIfNegative val="0"/>
            <c:bubble3D val="0"/>
            <c:spPr>
              <a:solidFill>
                <a:srgbClr val="F9BE00"/>
              </a:solidFill>
              <a:ln w="0">
                <a:noFill/>
              </a:ln>
            </c:spPr>
            <c:extLst>
              <c:ext xmlns:c16="http://schemas.microsoft.com/office/drawing/2014/chart" uri="{C3380CC4-5D6E-409C-BE32-E72D297353CC}">
                <c16:uniqueId val="{00000005-B650-40F2-9986-13B6B9580AFD}"/>
              </c:ext>
            </c:extLst>
          </c:dPt>
          <c:dPt>
            <c:idx val="3"/>
            <c:invertIfNegative val="0"/>
            <c:bubble3D val="0"/>
            <c:spPr>
              <a:solidFill>
                <a:srgbClr val="6BC8CD"/>
              </a:solidFill>
              <a:ln w="0">
                <a:noFill/>
              </a:ln>
            </c:spPr>
            <c:extLst>
              <c:ext xmlns:c16="http://schemas.microsoft.com/office/drawing/2014/chart" uri="{C3380CC4-5D6E-409C-BE32-E72D297353CC}">
                <c16:uniqueId val="{00000007-B650-40F2-9986-13B6B9580AFD}"/>
              </c:ext>
            </c:extLst>
          </c:dPt>
          <c:dPt>
            <c:idx val="4"/>
            <c:invertIfNegative val="0"/>
            <c:bubble3D val="0"/>
            <c:spPr>
              <a:solidFill>
                <a:srgbClr val="FF8B4F"/>
              </a:solidFill>
              <a:ln w="0">
                <a:noFill/>
              </a:ln>
            </c:spPr>
            <c:extLst>
              <c:ext xmlns:c16="http://schemas.microsoft.com/office/drawing/2014/chart" uri="{C3380CC4-5D6E-409C-BE32-E72D297353CC}">
                <c16:uniqueId val="{00000009-B650-40F2-9986-13B6B9580AFD}"/>
              </c:ext>
            </c:extLst>
          </c:dPt>
          <c:dPt>
            <c:idx val="5"/>
            <c:invertIfNegative val="0"/>
            <c:bubble3D val="0"/>
            <c:spPr>
              <a:solidFill>
                <a:srgbClr val="7D5E90"/>
              </a:solidFill>
              <a:ln w="0">
                <a:noFill/>
              </a:ln>
            </c:spPr>
            <c:extLst>
              <c:ext xmlns:c16="http://schemas.microsoft.com/office/drawing/2014/chart" uri="{C3380CC4-5D6E-409C-BE32-E72D297353CC}">
                <c16:uniqueId val="{0000000B-B650-40F2-9986-13B6B9580AFD}"/>
              </c:ext>
            </c:extLst>
          </c:dPt>
          <c:cat>
            <c:strRef>
              <c:f>Sheet1!$A$2:$A$7</c:f>
              <c:strCache>
                <c:ptCount val="6"/>
                <c:pt idx="0">
                  <c:v>Very positive impact</c:v>
                </c:pt>
                <c:pt idx="1">
                  <c:v>Somewhat positive impact</c:v>
                </c:pt>
                <c:pt idx="2">
                  <c:v>Little or no impact</c:v>
                </c:pt>
                <c:pt idx="3">
                  <c:v>Somewhat negative impact</c:v>
                </c:pt>
                <c:pt idx="4">
                  <c:v>Very negative impact</c:v>
                </c:pt>
                <c:pt idx="5">
                  <c:v>Not sure / depends on detail</c:v>
                </c:pt>
              </c:strCache>
            </c:strRef>
          </c:cat>
          <c:val>
            <c:numRef>
              <c:f>Sheet1!$B$2:$B$7</c:f>
              <c:numCache>
                <c:formatCode>0.00%</c:formatCode>
                <c:ptCount val="6"/>
                <c:pt idx="0">
                  <c:v>0.125</c:v>
                </c:pt>
                <c:pt idx="1">
                  <c:v>0.47499999999999998</c:v>
                </c:pt>
                <c:pt idx="2">
                  <c:v>0.22500000000000001</c:v>
                </c:pt>
                <c:pt idx="3">
                  <c:v>0.05</c:v>
                </c:pt>
                <c:pt idx="4">
                  <c:v>2.5000000000000001E-2</c:v>
                </c:pt>
                <c:pt idx="5">
                  <c:v>0.1</c:v>
                </c:pt>
              </c:numCache>
            </c:numRef>
          </c:val>
          <c:extLst>
            <c:ext xmlns:c16="http://schemas.microsoft.com/office/drawing/2014/chart" uri="{C3380CC4-5D6E-409C-BE32-E72D297353CC}">
              <c16:uniqueId val="{0000000C-B650-40F2-9986-13B6B9580AFD}"/>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0.60000000000000009"/>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BE3C-47E8-BDC0-B0D9FDE66CC7}"/>
              </c:ext>
            </c:extLst>
          </c:dPt>
          <c:dPt>
            <c:idx val="1"/>
            <c:invertIfNegative val="0"/>
            <c:bubble3D val="0"/>
            <c:spPr>
              <a:solidFill>
                <a:srgbClr val="507CB6"/>
              </a:solidFill>
              <a:ln w="0">
                <a:noFill/>
              </a:ln>
            </c:spPr>
            <c:extLst>
              <c:ext xmlns:c16="http://schemas.microsoft.com/office/drawing/2014/chart" uri="{C3380CC4-5D6E-409C-BE32-E72D297353CC}">
                <c16:uniqueId val="{00000003-BE3C-47E8-BDC0-B0D9FDE66CC7}"/>
              </c:ext>
            </c:extLst>
          </c:dPt>
          <c:dPt>
            <c:idx val="2"/>
            <c:invertIfNegative val="0"/>
            <c:bubble3D val="0"/>
            <c:spPr>
              <a:solidFill>
                <a:srgbClr val="F9BE00"/>
              </a:solidFill>
              <a:ln w="0">
                <a:noFill/>
              </a:ln>
            </c:spPr>
            <c:extLst>
              <c:ext xmlns:c16="http://schemas.microsoft.com/office/drawing/2014/chart" uri="{C3380CC4-5D6E-409C-BE32-E72D297353CC}">
                <c16:uniqueId val="{00000005-BE3C-47E8-BDC0-B0D9FDE66CC7}"/>
              </c:ext>
            </c:extLst>
          </c:dPt>
          <c:dPt>
            <c:idx val="3"/>
            <c:invertIfNegative val="0"/>
            <c:bubble3D val="0"/>
            <c:spPr>
              <a:solidFill>
                <a:srgbClr val="6BC8CD"/>
              </a:solidFill>
              <a:ln w="0">
                <a:noFill/>
              </a:ln>
            </c:spPr>
            <c:extLst>
              <c:ext xmlns:c16="http://schemas.microsoft.com/office/drawing/2014/chart" uri="{C3380CC4-5D6E-409C-BE32-E72D297353CC}">
                <c16:uniqueId val="{00000007-BE3C-47E8-BDC0-B0D9FDE66CC7}"/>
              </c:ext>
            </c:extLst>
          </c:dPt>
          <c:dPt>
            <c:idx val="4"/>
            <c:invertIfNegative val="0"/>
            <c:bubble3D val="0"/>
            <c:spPr>
              <a:solidFill>
                <a:srgbClr val="FF8B4F"/>
              </a:solidFill>
              <a:ln w="0">
                <a:noFill/>
              </a:ln>
            </c:spPr>
            <c:extLst>
              <c:ext xmlns:c16="http://schemas.microsoft.com/office/drawing/2014/chart" uri="{C3380CC4-5D6E-409C-BE32-E72D297353CC}">
                <c16:uniqueId val="{00000009-BE3C-47E8-BDC0-B0D9FDE66CC7}"/>
              </c:ext>
            </c:extLst>
          </c:dPt>
          <c:dPt>
            <c:idx val="5"/>
            <c:invertIfNegative val="0"/>
            <c:bubble3D val="0"/>
            <c:spPr>
              <a:solidFill>
                <a:srgbClr val="7D5E90"/>
              </a:solidFill>
              <a:ln w="0">
                <a:noFill/>
              </a:ln>
            </c:spPr>
            <c:extLst>
              <c:ext xmlns:c16="http://schemas.microsoft.com/office/drawing/2014/chart" uri="{C3380CC4-5D6E-409C-BE32-E72D297353CC}">
                <c16:uniqueId val="{0000000B-BE3C-47E8-BDC0-B0D9FDE66CC7}"/>
              </c:ext>
            </c:extLst>
          </c:dPt>
          <c:cat>
            <c:strRef>
              <c:f>Sheet1!$A$2:$A$7</c:f>
              <c:strCache>
                <c:ptCount val="6"/>
                <c:pt idx="0">
                  <c:v>Very positive impact</c:v>
                </c:pt>
                <c:pt idx="1">
                  <c:v>Somewhat positive impact</c:v>
                </c:pt>
                <c:pt idx="2">
                  <c:v>Little or no impact</c:v>
                </c:pt>
                <c:pt idx="3">
                  <c:v>Somewhat negative impact</c:v>
                </c:pt>
                <c:pt idx="4">
                  <c:v>Very negative impact</c:v>
                </c:pt>
                <c:pt idx="5">
                  <c:v>Not sure / depends on detail</c:v>
                </c:pt>
              </c:strCache>
            </c:strRef>
          </c:cat>
          <c:val>
            <c:numRef>
              <c:f>Sheet1!$B$2:$B$7</c:f>
              <c:numCache>
                <c:formatCode>0.00%</c:formatCode>
                <c:ptCount val="6"/>
                <c:pt idx="0">
                  <c:v>4.1099999999999998E-2</c:v>
                </c:pt>
                <c:pt idx="1">
                  <c:v>0.28770000000000001</c:v>
                </c:pt>
                <c:pt idx="2">
                  <c:v>0.1507</c:v>
                </c:pt>
                <c:pt idx="3">
                  <c:v>0.27400000000000002</c:v>
                </c:pt>
                <c:pt idx="4">
                  <c:v>0.1507</c:v>
                </c:pt>
                <c:pt idx="5">
                  <c:v>9.5899999999999999E-2</c:v>
                </c:pt>
              </c:numCache>
            </c:numRef>
          </c:val>
          <c:extLst>
            <c:ext xmlns:c16="http://schemas.microsoft.com/office/drawing/2014/chart" uri="{C3380CC4-5D6E-409C-BE32-E72D297353CC}">
              <c16:uniqueId val="{0000000C-BE3C-47E8-BDC0-B0D9FDE66CC7}"/>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0.60000000000000009"/>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B828-464E-90C0-9BC5F4E8978B}"/>
              </c:ext>
            </c:extLst>
          </c:dPt>
          <c:dPt>
            <c:idx val="1"/>
            <c:invertIfNegative val="0"/>
            <c:bubble3D val="0"/>
            <c:spPr>
              <a:solidFill>
                <a:srgbClr val="507CB6"/>
              </a:solidFill>
              <a:ln w="0">
                <a:noFill/>
              </a:ln>
            </c:spPr>
            <c:extLst>
              <c:ext xmlns:c16="http://schemas.microsoft.com/office/drawing/2014/chart" uri="{C3380CC4-5D6E-409C-BE32-E72D297353CC}">
                <c16:uniqueId val="{00000003-B828-464E-90C0-9BC5F4E8978B}"/>
              </c:ext>
            </c:extLst>
          </c:dPt>
          <c:dPt>
            <c:idx val="2"/>
            <c:invertIfNegative val="0"/>
            <c:bubble3D val="0"/>
            <c:spPr>
              <a:solidFill>
                <a:srgbClr val="F9BE00"/>
              </a:solidFill>
              <a:ln w="0">
                <a:noFill/>
              </a:ln>
            </c:spPr>
            <c:extLst>
              <c:ext xmlns:c16="http://schemas.microsoft.com/office/drawing/2014/chart" uri="{C3380CC4-5D6E-409C-BE32-E72D297353CC}">
                <c16:uniqueId val="{00000005-B828-464E-90C0-9BC5F4E8978B}"/>
              </c:ext>
            </c:extLst>
          </c:dPt>
          <c:dPt>
            <c:idx val="3"/>
            <c:invertIfNegative val="0"/>
            <c:bubble3D val="0"/>
            <c:spPr>
              <a:solidFill>
                <a:srgbClr val="6BC8CD"/>
              </a:solidFill>
              <a:ln w="0">
                <a:noFill/>
              </a:ln>
            </c:spPr>
            <c:extLst>
              <c:ext xmlns:c16="http://schemas.microsoft.com/office/drawing/2014/chart" uri="{C3380CC4-5D6E-409C-BE32-E72D297353CC}">
                <c16:uniqueId val="{00000007-B828-464E-90C0-9BC5F4E8978B}"/>
              </c:ext>
            </c:extLst>
          </c:dPt>
          <c:dPt>
            <c:idx val="4"/>
            <c:invertIfNegative val="0"/>
            <c:bubble3D val="0"/>
            <c:spPr>
              <a:solidFill>
                <a:srgbClr val="FF8B4F"/>
              </a:solidFill>
              <a:ln w="0">
                <a:noFill/>
              </a:ln>
            </c:spPr>
            <c:extLst>
              <c:ext xmlns:c16="http://schemas.microsoft.com/office/drawing/2014/chart" uri="{C3380CC4-5D6E-409C-BE32-E72D297353CC}">
                <c16:uniqueId val="{00000009-B828-464E-90C0-9BC5F4E8978B}"/>
              </c:ext>
            </c:extLst>
          </c:dPt>
          <c:dPt>
            <c:idx val="5"/>
            <c:invertIfNegative val="0"/>
            <c:bubble3D val="0"/>
            <c:spPr>
              <a:solidFill>
                <a:srgbClr val="7D5E90"/>
              </a:solidFill>
              <a:ln w="0">
                <a:noFill/>
              </a:ln>
            </c:spPr>
            <c:extLst>
              <c:ext xmlns:c16="http://schemas.microsoft.com/office/drawing/2014/chart" uri="{C3380CC4-5D6E-409C-BE32-E72D297353CC}">
                <c16:uniqueId val="{0000000B-B828-464E-90C0-9BC5F4E8978B}"/>
              </c:ext>
            </c:extLst>
          </c:dPt>
          <c:cat>
            <c:strRef>
              <c:f>Sheet1!$A$2:$A$7</c:f>
              <c:strCache>
                <c:ptCount val="6"/>
                <c:pt idx="0">
                  <c:v>Very positive impact</c:v>
                </c:pt>
                <c:pt idx="1">
                  <c:v>Somewhat positive impact</c:v>
                </c:pt>
                <c:pt idx="2">
                  <c:v>Little or no impact</c:v>
                </c:pt>
                <c:pt idx="3">
                  <c:v>Somewhat negative impact</c:v>
                </c:pt>
                <c:pt idx="4">
                  <c:v>Very negative impact</c:v>
                </c:pt>
                <c:pt idx="5">
                  <c:v>Not sure / depends on detail</c:v>
                </c:pt>
              </c:strCache>
            </c:strRef>
          </c:cat>
          <c:val>
            <c:numRef>
              <c:f>Sheet1!$B$2:$B$7</c:f>
              <c:numCache>
                <c:formatCode>0.00%</c:formatCode>
                <c:ptCount val="6"/>
                <c:pt idx="0">
                  <c:v>1.3899999999999999E-2</c:v>
                </c:pt>
                <c:pt idx="1">
                  <c:v>0.125</c:v>
                </c:pt>
                <c:pt idx="2">
                  <c:v>0.29170000000000001</c:v>
                </c:pt>
                <c:pt idx="3">
                  <c:v>0.16669999999999999</c:v>
                </c:pt>
                <c:pt idx="4">
                  <c:v>0.33329999999999999</c:v>
                </c:pt>
                <c:pt idx="5">
                  <c:v>6.9400000000000003E-2</c:v>
                </c:pt>
              </c:numCache>
            </c:numRef>
          </c:val>
          <c:extLst>
            <c:ext xmlns:c16="http://schemas.microsoft.com/office/drawing/2014/chart" uri="{C3380CC4-5D6E-409C-BE32-E72D297353CC}">
              <c16:uniqueId val="{0000000C-B828-464E-90C0-9BC5F4E8978B}"/>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0.60000000000000009"/>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u="none" strike="noStrike" kern="1200" spc="0" baseline="0">
                <a:solidFill>
                  <a:sysClr val="windowText" lastClr="000000">
                    <a:lumMod val="65000"/>
                    <a:lumOff val="35000"/>
                  </a:sysClr>
                </a:solidFill>
              </a:rPr>
              <a:t>What would make your role more manageable (2026)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cat>
            <c:strRef>
              <c:f>'Workload master'!$T$9:$AC$9</c:f>
              <c:strCache>
                <c:ptCount val="10"/>
                <c:pt idx="0">
                  <c:v>Realistic expectations (LEA, SG or ES)</c:v>
                </c:pt>
                <c:pt idx="1">
                  <c:v>More support from partner agencies</c:v>
                </c:pt>
                <c:pt idx="2">
                  <c:v>More teaching staff</c:v>
                </c:pt>
                <c:pt idx="3">
                  <c:v>Less class cover - NCCT &amp; Absence</c:v>
                </c:pt>
                <c:pt idx="4">
                  <c:v>Reduction in paperwork/e-mails/bureaucracy</c:v>
                </c:pt>
                <c:pt idx="5">
                  <c:v>Availability of supply staff/budget for supply</c:v>
                </c:pt>
                <c:pt idx="6">
                  <c:v>More management staff/management time</c:v>
                </c:pt>
                <c:pt idx="7">
                  <c:v>Less time spent on things previously HR/central</c:v>
                </c:pt>
                <c:pt idx="8">
                  <c:v>More support staff</c:v>
                </c:pt>
                <c:pt idx="9">
                  <c:v>Proper support for inclusion/adequate ASN provision</c:v>
                </c:pt>
              </c:strCache>
            </c:strRef>
          </c:cat>
          <c:val>
            <c:numRef>
              <c:f>'Workload master'!$T$10:$AC$10</c:f>
              <c:numCache>
                <c:formatCode>0.0</c:formatCode>
                <c:ptCount val="10"/>
                <c:pt idx="0">
                  <c:v>15.99702380952381</c:v>
                </c:pt>
                <c:pt idx="1">
                  <c:v>17.485119047619047</c:v>
                </c:pt>
                <c:pt idx="2">
                  <c:v>20.610119047619047</c:v>
                </c:pt>
                <c:pt idx="3">
                  <c:v>24.032738095238095</c:v>
                </c:pt>
                <c:pt idx="4">
                  <c:v>25.892857142857142</c:v>
                </c:pt>
                <c:pt idx="5">
                  <c:v>26.488095238095237</c:v>
                </c:pt>
                <c:pt idx="6">
                  <c:v>28.571428571428569</c:v>
                </c:pt>
                <c:pt idx="7">
                  <c:v>34.00297619047619</c:v>
                </c:pt>
                <c:pt idx="8">
                  <c:v>42.1875</c:v>
                </c:pt>
                <c:pt idx="9">
                  <c:v>79.836309523809518</c:v>
                </c:pt>
              </c:numCache>
            </c:numRef>
          </c:val>
          <c:extLst>
            <c:ext xmlns:c16="http://schemas.microsoft.com/office/drawing/2014/chart" uri="{C3380CC4-5D6E-409C-BE32-E72D297353CC}">
              <c16:uniqueId val="{00000000-F72F-4B9D-954A-D1196FE0FA66}"/>
            </c:ext>
          </c:extLst>
        </c:ser>
        <c:dLbls>
          <c:showLegendKey val="0"/>
          <c:showVal val="0"/>
          <c:showCatName val="0"/>
          <c:showSerName val="0"/>
          <c:showPercent val="0"/>
          <c:showBubbleSize val="0"/>
        </c:dLbls>
        <c:gapWidth val="182"/>
        <c:axId val="302753551"/>
        <c:axId val="302755471"/>
      </c:barChart>
      <c:catAx>
        <c:axId val="3027535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755471"/>
        <c:crosses val="autoZero"/>
        <c:auto val="1"/>
        <c:lblAlgn val="ctr"/>
        <c:lblOffset val="100"/>
        <c:noMultiLvlLbl val="0"/>
      </c:catAx>
      <c:valAx>
        <c:axId val="3027554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7535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t>ASN Demand v's</a:t>
            </a:r>
            <a:r>
              <a:rPr lang="en-GB" sz="1200" b="1" baseline="0"/>
              <a:t> Resourcing, 2026 </a:t>
            </a:r>
          </a:p>
          <a:p>
            <a:pPr>
              <a:defRPr/>
            </a:pPr>
            <a:r>
              <a:rPr lang="en-GB" sz="1100" baseline="0"/>
              <a:t>(no. responses 1403) </a:t>
            </a:r>
            <a:endParaRPr lang="en-GB"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14838145231846"/>
          <c:y val="0.18092592592592593"/>
          <c:w val="0.84796062992125987"/>
          <c:h val="0.43338582677165355"/>
        </c:manualLayout>
      </c:layout>
      <c:barChart>
        <c:barDir val="col"/>
        <c:grouping val="clustered"/>
        <c:varyColors val="0"/>
        <c:ser>
          <c:idx val="0"/>
          <c:order val="0"/>
          <c:tx>
            <c:strRef>
              <c:f>'Workload master'!$AR$15</c:f>
              <c:strCache>
                <c:ptCount val="1"/>
                <c:pt idx="0">
                  <c:v>Have the number of pupils requiring additional support changed in your school in the last three years?</c:v>
                </c:pt>
              </c:strCache>
            </c:strRef>
          </c:tx>
          <c:spPr>
            <a:solidFill>
              <a:schemeClr val="accent1"/>
            </a:solidFill>
            <a:ln>
              <a:noFill/>
            </a:ln>
            <a:effectLst/>
          </c:spPr>
          <c:invertIfNegative val="0"/>
          <c:cat>
            <c:strRef>
              <c:f>'Workload master'!$AQ$16:$AQ$20</c:f>
              <c:strCache>
                <c:ptCount val="5"/>
                <c:pt idx="0">
                  <c:v>Increased a great deal</c:v>
                </c:pt>
                <c:pt idx="1">
                  <c:v>Increased a little</c:v>
                </c:pt>
                <c:pt idx="2">
                  <c:v>No change</c:v>
                </c:pt>
                <c:pt idx="3">
                  <c:v>Decreased a little</c:v>
                </c:pt>
                <c:pt idx="4">
                  <c:v>Decreased a great deal</c:v>
                </c:pt>
              </c:strCache>
            </c:strRef>
          </c:cat>
          <c:val>
            <c:numRef>
              <c:f>'Workload master'!$AR$16:$AR$20</c:f>
              <c:numCache>
                <c:formatCode>0.0</c:formatCode>
                <c:ptCount val="5"/>
                <c:pt idx="0">
                  <c:v>87.099073414112624</c:v>
                </c:pt>
                <c:pt idx="1">
                  <c:v>10.263720598717036</c:v>
                </c:pt>
                <c:pt idx="2">
                  <c:v>1.639344262295082</c:v>
                </c:pt>
                <c:pt idx="3">
                  <c:v>0.42765502494654317</c:v>
                </c:pt>
                <c:pt idx="4">
                  <c:v>0.57020669992872419</c:v>
                </c:pt>
              </c:numCache>
            </c:numRef>
          </c:val>
          <c:extLst>
            <c:ext xmlns:c16="http://schemas.microsoft.com/office/drawing/2014/chart" uri="{C3380CC4-5D6E-409C-BE32-E72D297353CC}">
              <c16:uniqueId val="{00000000-DB7C-4598-A55A-78B342DCF324}"/>
            </c:ext>
          </c:extLst>
        </c:ser>
        <c:ser>
          <c:idx val="1"/>
          <c:order val="1"/>
          <c:tx>
            <c:strRef>
              <c:f>'Workload master'!$AS$15</c:f>
              <c:strCache>
                <c:ptCount val="1"/>
                <c:pt idx="0">
                  <c:v>Has resource to enable support for pupils requiring additional support changed in the last three years? (per head)</c:v>
                </c:pt>
              </c:strCache>
            </c:strRef>
          </c:tx>
          <c:spPr>
            <a:solidFill>
              <a:schemeClr val="accent2"/>
            </a:solidFill>
            <a:ln>
              <a:noFill/>
            </a:ln>
            <a:effectLst/>
          </c:spPr>
          <c:invertIfNegative val="0"/>
          <c:cat>
            <c:strRef>
              <c:f>'Workload master'!$AQ$16:$AQ$20</c:f>
              <c:strCache>
                <c:ptCount val="5"/>
                <c:pt idx="0">
                  <c:v>Increased a great deal</c:v>
                </c:pt>
                <c:pt idx="1">
                  <c:v>Increased a little</c:v>
                </c:pt>
                <c:pt idx="2">
                  <c:v>No change</c:v>
                </c:pt>
                <c:pt idx="3">
                  <c:v>Decreased a little</c:v>
                </c:pt>
                <c:pt idx="4">
                  <c:v>Decreased a great deal</c:v>
                </c:pt>
              </c:strCache>
            </c:strRef>
          </c:cat>
          <c:val>
            <c:numRef>
              <c:f>'Workload master'!$AS$16:$AS$20</c:f>
              <c:numCache>
                <c:formatCode>0.0</c:formatCode>
                <c:ptCount val="5"/>
                <c:pt idx="0">
                  <c:v>2.9957203994293868</c:v>
                </c:pt>
                <c:pt idx="1">
                  <c:v>9.9857346647646228</c:v>
                </c:pt>
                <c:pt idx="2">
                  <c:v>19.186875891583455</c:v>
                </c:pt>
                <c:pt idx="3">
                  <c:v>23.323823109843083</c:v>
                </c:pt>
                <c:pt idx="4">
                  <c:v>44.507845934379461</c:v>
                </c:pt>
              </c:numCache>
            </c:numRef>
          </c:val>
          <c:extLst>
            <c:ext xmlns:c16="http://schemas.microsoft.com/office/drawing/2014/chart" uri="{C3380CC4-5D6E-409C-BE32-E72D297353CC}">
              <c16:uniqueId val="{00000001-DB7C-4598-A55A-78B342DCF324}"/>
            </c:ext>
          </c:extLst>
        </c:ser>
        <c:dLbls>
          <c:showLegendKey val="0"/>
          <c:showVal val="0"/>
          <c:showCatName val="0"/>
          <c:showSerName val="0"/>
          <c:showPercent val="0"/>
          <c:showBubbleSize val="0"/>
        </c:dLbls>
        <c:gapWidth val="219"/>
        <c:overlap val="-27"/>
        <c:axId val="88907007"/>
        <c:axId val="88913247"/>
      </c:barChart>
      <c:catAx>
        <c:axId val="8890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13247"/>
        <c:crosses val="autoZero"/>
        <c:auto val="1"/>
        <c:lblAlgn val="ctr"/>
        <c:lblOffset val="100"/>
        <c:noMultiLvlLbl val="0"/>
      </c:catAx>
      <c:valAx>
        <c:axId val="88913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07007"/>
        <c:crosses val="autoZero"/>
        <c:crossBetween val="between"/>
      </c:valAx>
      <c:spPr>
        <a:noFill/>
        <a:ln>
          <a:noFill/>
        </a:ln>
        <a:effectLst/>
      </c:spPr>
    </c:plotArea>
    <c:legend>
      <c:legendPos val="b"/>
      <c:layout>
        <c:manualLayout>
          <c:xMode val="edge"/>
          <c:yMode val="edge"/>
          <c:x val="5.2572178477690287E-2"/>
          <c:y val="0.75404928550597838"/>
          <c:w val="0.91152230971128601"/>
          <c:h val="0.227432195975503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Application not</a:t>
            </a:r>
            <a:r>
              <a:rPr lang="en-GB" sz="1400" baseline="0"/>
              <a:t> approved, </a:t>
            </a:r>
          </a:p>
          <a:p>
            <a:pPr>
              <a:defRPr/>
            </a:pPr>
            <a:r>
              <a:rPr lang="en-GB" sz="1400" baseline="0"/>
              <a:t>please respond to the following statements. </a:t>
            </a:r>
          </a:p>
          <a:p>
            <a:pPr>
              <a:defRPr/>
            </a:pPr>
            <a:r>
              <a:rPr lang="en-GB" sz="1200" b="0" baseline="0"/>
              <a:t>(807 respones in 2026)</a:t>
            </a:r>
            <a:endParaRPr lang="en-GB" b="0"/>
          </a:p>
        </c:rich>
      </c:tx>
      <c:overlay val="0"/>
    </c:title>
    <c:autoTitleDeleted val="0"/>
    <c:plotArea>
      <c:layout/>
      <c:barChart>
        <c:barDir val="bar"/>
        <c:grouping val="clustered"/>
        <c:varyColors val="0"/>
        <c:ser>
          <c:idx val="0"/>
          <c:order val="0"/>
          <c:tx>
            <c:strRef>
              <c:f>Sheet1!$B$1</c:f>
              <c:strCache>
                <c:ptCount val="1"/>
                <c:pt idx="0">
                  <c:v>Strongly agree</c:v>
                </c:pt>
              </c:strCache>
            </c:strRef>
          </c:tx>
          <c:spPr>
            <a:solidFill>
              <a:srgbClr val="00BF6F"/>
            </a:solidFill>
          </c:spPr>
          <c:invertIfNegative val="0"/>
          <c:cat>
            <c:strRef>
              <c:f>Sheet1!$A$2:$A$6</c:f>
              <c:strCache>
                <c:ptCount val="5"/>
                <c:pt idx="0">
                  <c:v>We were given extra resources to support the pupil/s</c:v>
                </c:pt>
                <c:pt idx="1">
                  <c:v>We were expected to support the pupil within existing resources</c:v>
                </c:pt>
                <c:pt idx="2">
                  <c:v>Other partners are providing the support the pupil requires</c:v>
                </c:pt>
                <c:pt idx="3">
                  <c:v>We can adequately meet the pupil's needs in mainstream</c:v>
                </c:pt>
                <c:pt idx="4">
                  <c:v>In my experience, a placement would have been approved for this pupil in the past</c:v>
                </c:pt>
              </c:strCache>
            </c:strRef>
          </c:cat>
          <c:val>
            <c:numRef>
              <c:f>Sheet1!$B$2:$B$6</c:f>
              <c:numCache>
                <c:formatCode>0.00%</c:formatCode>
                <c:ptCount val="5"/>
                <c:pt idx="0">
                  <c:v>1.01E-2</c:v>
                </c:pt>
                <c:pt idx="1">
                  <c:v>0.64959999999999996</c:v>
                </c:pt>
                <c:pt idx="2">
                  <c:v>8.8000000000000005E-3</c:v>
                </c:pt>
                <c:pt idx="3">
                  <c:v>1.4999999999999999E-2</c:v>
                </c:pt>
                <c:pt idx="4">
                  <c:v>0.51249999999999996</c:v>
                </c:pt>
              </c:numCache>
            </c:numRef>
          </c:val>
          <c:extLst>
            <c:ext xmlns:c16="http://schemas.microsoft.com/office/drawing/2014/chart" uri="{C3380CC4-5D6E-409C-BE32-E72D297353CC}">
              <c16:uniqueId val="{00000000-9052-4353-9447-345B9BFB4182}"/>
            </c:ext>
          </c:extLst>
        </c:ser>
        <c:ser>
          <c:idx val="1"/>
          <c:order val="1"/>
          <c:tx>
            <c:strRef>
              <c:f>Sheet1!$C$1</c:f>
              <c:strCache>
                <c:ptCount val="1"/>
                <c:pt idx="0">
                  <c:v>Agree</c:v>
                </c:pt>
              </c:strCache>
            </c:strRef>
          </c:tx>
          <c:spPr>
            <a:solidFill>
              <a:srgbClr val="507CB6"/>
            </a:solidFill>
          </c:spPr>
          <c:invertIfNegative val="0"/>
          <c:cat>
            <c:strRef>
              <c:f>Sheet1!$A$2:$A$6</c:f>
              <c:strCache>
                <c:ptCount val="5"/>
                <c:pt idx="0">
                  <c:v>We were given extra resources to support the pupil/s</c:v>
                </c:pt>
                <c:pt idx="1">
                  <c:v>We were expected to support the pupil within existing resources</c:v>
                </c:pt>
                <c:pt idx="2">
                  <c:v>Other partners are providing the support the pupil requires</c:v>
                </c:pt>
                <c:pt idx="3">
                  <c:v>We can adequately meet the pupil's needs in mainstream</c:v>
                </c:pt>
                <c:pt idx="4">
                  <c:v>In my experience, a placement would have been approved for this pupil in the past</c:v>
                </c:pt>
              </c:strCache>
            </c:strRef>
          </c:cat>
          <c:val>
            <c:numRef>
              <c:f>Sheet1!$C$2:$C$6</c:f>
              <c:numCache>
                <c:formatCode>0.00%</c:formatCode>
                <c:ptCount val="5"/>
                <c:pt idx="0">
                  <c:v>5.9200000000000003E-2</c:v>
                </c:pt>
                <c:pt idx="1">
                  <c:v>0.28160000000000002</c:v>
                </c:pt>
                <c:pt idx="2">
                  <c:v>5.3999999999999999E-2</c:v>
                </c:pt>
                <c:pt idx="3">
                  <c:v>8.6999999999999994E-3</c:v>
                </c:pt>
                <c:pt idx="4">
                  <c:v>0.32879999999999998</c:v>
                </c:pt>
              </c:numCache>
            </c:numRef>
          </c:val>
          <c:extLst>
            <c:ext xmlns:c16="http://schemas.microsoft.com/office/drawing/2014/chart" uri="{C3380CC4-5D6E-409C-BE32-E72D297353CC}">
              <c16:uniqueId val="{00000001-9052-4353-9447-345B9BFB4182}"/>
            </c:ext>
          </c:extLst>
        </c:ser>
        <c:ser>
          <c:idx val="2"/>
          <c:order val="2"/>
          <c:tx>
            <c:strRef>
              <c:f>Sheet1!$D$1</c:f>
              <c:strCache>
                <c:ptCount val="1"/>
                <c:pt idx="0">
                  <c:v>Neutral</c:v>
                </c:pt>
              </c:strCache>
            </c:strRef>
          </c:tx>
          <c:spPr>
            <a:solidFill>
              <a:srgbClr val="F9BE00"/>
            </a:solidFill>
          </c:spPr>
          <c:invertIfNegative val="0"/>
          <c:cat>
            <c:strRef>
              <c:f>Sheet1!$A$2:$A$6</c:f>
              <c:strCache>
                <c:ptCount val="5"/>
                <c:pt idx="0">
                  <c:v>We were given extra resources to support the pupil/s</c:v>
                </c:pt>
                <c:pt idx="1">
                  <c:v>We were expected to support the pupil within existing resources</c:v>
                </c:pt>
                <c:pt idx="2">
                  <c:v>Other partners are providing the support the pupil requires</c:v>
                </c:pt>
                <c:pt idx="3">
                  <c:v>We can adequately meet the pupil's needs in mainstream</c:v>
                </c:pt>
                <c:pt idx="4">
                  <c:v>In my experience, a placement would have been approved for this pupil in the past</c:v>
                </c:pt>
              </c:strCache>
            </c:strRef>
          </c:cat>
          <c:val>
            <c:numRef>
              <c:f>Sheet1!$D$2:$D$6</c:f>
              <c:numCache>
                <c:formatCode>0.00%</c:formatCode>
                <c:ptCount val="5"/>
                <c:pt idx="0">
                  <c:v>9.0700000000000003E-2</c:v>
                </c:pt>
                <c:pt idx="1">
                  <c:v>3.5000000000000003E-2</c:v>
                </c:pt>
                <c:pt idx="2">
                  <c:v>0.1143</c:v>
                </c:pt>
                <c:pt idx="3">
                  <c:v>8.48E-2</c:v>
                </c:pt>
                <c:pt idx="4">
                  <c:v>0.1288</c:v>
                </c:pt>
              </c:numCache>
            </c:numRef>
          </c:val>
          <c:extLst>
            <c:ext xmlns:c16="http://schemas.microsoft.com/office/drawing/2014/chart" uri="{C3380CC4-5D6E-409C-BE32-E72D297353CC}">
              <c16:uniqueId val="{00000002-9052-4353-9447-345B9BFB4182}"/>
            </c:ext>
          </c:extLst>
        </c:ser>
        <c:ser>
          <c:idx val="3"/>
          <c:order val="3"/>
          <c:tx>
            <c:strRef>
              <c:f>Sheet1!$E$1</c:f>
              <c:strCache>
                <c:ptCount val="1"/>
                <c:pt idx="0">
                  <c:v>Disagree</c:v>
                </c:pt>
              </c:strCache>
            </c:strRef>
          </c:tx>
          <c:spPr>
            <a:solidFill>
              <a:srgbClr val="6BC8CD"/>
            </a:solidFill>
          </c:spPr>
          <c:invertIfNegative val="0"/>
          <c:cat>
            <c:strRef>
              <c:f>Sheet1!$A$2:$A$6</c:f>
              <c:strCache>
                <c:ptCount val="5"/>
                <c:pt idx="0">
                  <c:v>We were given extra resources to support the pupil/s</c:v>
                </c:pt>
                <c:pt idx="1">
                  <c:v>We were expected to support the pupil within existing resources</c:v>
                </c:pt>
                <c:pt idx="2">
                  <c:v>Other partners are providing the support the pupil requires</c:v>
                </c:pt>
                <c:pt idx="3">
                  <c:v>We can adequately meet the pupil's needs in mainstream</c:v>
                </c:pt>
                <c:pt idx="4">
                  <c:v>In my experience, a placement would have been approved for this pupil in the past</c:v>
                </c:pt>
              </c:strCache>
            </c:strRef>
          </c:cat>
          <c:val>
            <c:numRef>
              <c:f>Sheet1!$E$2:$E$6</c:f>
              <c:numCache>
                <c:formatCode>0.00%</c:formatCode>
                <c:ptCount val="5"/>
                <c:pt idx="0">
                  <c:v>0.30349999999999999</c:v>
                </c:pt>
                <c:pt idx="1">
                  <c:v>2.2499999999999999E-2</c:v>
                </c:pt>
                <c:pt idx="2">
                  <c:v>0.3367</c:v>
                </c:pt>
                <c:pt idx="3">
                  <c:v>0.34789999999999999</c:v>
                </c:pt>
                <c:pt idx="4">
                  <c:v>1.7500000000000002E-2</c:v>
                </c:pt>
              </c:numCache>
            </c:numRef>
          </c:val>
          <c:extLst>
            <c:ext xmlns:c16="http://schemas.microsoft.com/office/drawing/2014/chart" uri="{C3380CC4-5D6E-409C-BE32-E72D297353CC}">
              <c16:uniqueId val="{00000003-9052-4353-9447-345B9BFB4182}"/>
            </c:ext>
          </c:extLst>
        </c:ser>
        <c:ser>
          <c:idx val="4"/>
          <c:order val="4"/>
          <c:tx>
            <c:strRef>
              <c:f>Sheet1!$F$1</c:f>
              <c:strCache>
                <c:ptCount val="1"/>
                <c:pt idx="0">
                  <c:v>Strongly Disagree</c:v>
                </c:pt>
              </c:strCache>
            </c:strRef>
          </c:tx>
          <c:spPr>
            <a:solidFill>
              <a:srgbClr val="FF8B4F"/>
            </a:solidFill>
          </c:spPr>
          <c:invertIfNegative val="0"/>
          <c:cat>
            <c:strRef>
              <c:f>Sheet1!$A$2:$A$6</c:f>
              <c:strCache>
                <c:ptCount val="5"/>
                <c:pt idx="0">
                  <c:v>We were given extra resources to support the pupil/s</c:v>
                </c:pt>
                <c:pt idx="1">
                  <c:v>We were expected to support the pupil within existing resources</c:v>
                </c:pt>
                <c:pt idx="2">
                  <c:v>Other partners are providing the support the pupil requires</c:v>
                </c:pt>
                <c:pt idx="3">
                  <c:v>We can adequately meet the pupil's needs in mainstream</c:v>
                </c:pt>
                <c:pt idx="4">
                  <c:v>In my experience, a placement would have been approved for this pupil in the past</c:v>
                </c:pt>
              </c:strCache>
            </c:strRef>
          </c:cat>
          <c:val>
            <c:numRef>
              <c:f>Sheet1!$F$2:$F$6</c:f>
              <c:numCache>
                <c:formatCode>0.00%</c:formatCode>
                <c:ptCount val="5"/>
                <c:pt idx="0">
                  <c:v>0.53649999999999998</c:v>
                </c:pt>
                <c:pt idx="1">
                  <c:v>1.1299999999999999E-2</c:v>
                </c:pt>
                <c:pt idx="2">
                  <c:v>0.48620000000000002</c:v>
                </c:pt>
                <c:pt idx="3">
                  <c:v>0.54359999999999997</c:v>
                </c:pt>
                <c:pt idx="4">
                  <c:v>1.2500000000000001E-2</c:v>
                </c:pt>
              </c:numCache>
            </c:numRef>
          </c:val>
          <c:extLst>
            <c:ext xmlns:c16="http://schemas.microsoft.com/office/drawing/2014/chart" uri="{C3380CC4-5D6E-409C-BE32-E72D297353CC}">
              <c16:uniqueId val="{00000004-9052-4353-9447-345B9BFB4182}"/>
            </c:ext>
          </c:extLst>
        </c:ser>
        <c:dLbls>
          <c:showLegendKey val="0"/>
          <c:showVal val="0"/>
          <c:showCatName val="0"/>
          <c:showSerName val="0"/>
          <c:showPercent val="0"/>
          <c:showBubbleSize val="0"/>
        </c:dLbls>
        <c:gapWidth val="219"/>
        <c:overlap val="-27"/>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100" b="0">
                <a:solidFill>
                  <a:srgbClr val="7F7F7F"/>
                </a:solidFill>
              </a:defRPr>
            </a:pPr>
            <a:endParaRPr lang="en-US"/>
          </a:p>
        </c:txPr>
        <c:crossAx val="2113994440"/>
        <c:crosses val="autoZero"/>
        <c:auto val="1"/>
        <c:lblAlgn val="ctr"/>
        <c:lblOffset val="100"/>
        <c:noMultiLvlLbl val="0"/>
      </c:catAx>
      <c:valAx>
        <c:axId val="2113994440"/>
        <c:scaling>
          <c:orientation val="minMax"/>
          <c:max val="0.70000000000000007"/>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legend>
      <c:legendPos val="b"/>
      <c:overlay val="0"/>
      <c:txPr>
        <a:bodyPr/>
        <a:lstStyle/>
        <a:p>
          <a:pPr>
            <a:defRPr sz="1200" b="0">
              <a:solidFill>
                <a:srgbClr val="7F7F7F"/>
              </a:solidFill>
            </a:defRPr>
          </a:pPr>
          <a:endParaRPr lang="en-US"/>
        </a:p>
      </c:txPr>
    </c:legend>
    <c:plotVisOnly val="1"/>
    <c:dispBlanksAs val="gap"/>
    <c:showDLblsOverMax val="1"/>
  </c:chart>
  <c:txPr>
    <a:bodyPr/>
    <a:lstStyle/>
    <a:p>
      <a:pPr>
        <a:defRPr sz="1800"/>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2257</Words>
  <Characters>12868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Macormac</dc:creator>
  <cp:keywords/>
  <dc:description/>
  <cp:lastModifiedBy>Greg Dempster</cp:lastModifiedBy>
  <cp:revision>2</cp:revision>
  <cp:lastPrinted>2026-04-25T10:36:00Z</cp:lastPrinted>
  <dcterms:created xsi:type="dcterms:W3CDTF">2026-04-27T09:48:00Z</dcterms:created>
  <dcterms:modified xsi:type="dcterms:W3CDTF">2026-04-27T09:48:00Z</dcterms:modified>
</cp:coreProperties>
</file>